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61" w:rsidRPr="00713561" w:rsidRDefault="00713561" w:rsidP="00713561">
      <w:pPr>
        <w:spacing w:line="640" w:lineRule="exact"/>
        <w:rPr>
          <w:rFonts w:ascii="黑体" w:eastAsia="黑体" w:hAnsi="黑体"/>
          <w:kern w:val="0"/>
          <w:sz w:val="32"/>
          <w:szCs w:val="32"/>
        </w:rPr>
      </w:pPr>
      <w:r w:rsidRPr="00713561">
        <w:rPr>
          <w:rFonts w:ascii="黑体" w:eastAsia="黑体" w:hAnsi="黑体"/>
          <w:kern w:val="0"/>
          <w:sz w:val="32"/>
          <w:szCs w:val="32"/>
        </w:rPr>
        <w:t>附件3</w:t>
      </w:r>
      <w:bookmarkStart w:id="0" w:name="_GoBack"/>
      <w:bookmarkEnd w:id="0"/>
    </w:p>
    <w:p w:rsidR="00713561" w:rsidRDefault="00713561" w:rsidP="00713561">
      <w:pPr>
        <w:spacing w:line="640" w:lineRule="exact"/>
        <w:jc w:val="center"/>
        <w:rPr>
          <w:rFonts w:eastAsia="华康简标题宋"/>
          <w:kern w:val="0"/>
          <w:sz w:val="36"/>
          <w:szCs w:val="36"/>
        </w:rPr>
      </w:pPr>
      <w:r>
        <w:rPr>
          <w:rFonts w:eastAsia="华康简标题宋"/>
          <w:kern w:val="0"/>
          <w:sz w:val="36"/>
          <w:szCs w:val="36"/>
        </w:rPr>
        <w:t>2021</w:t>
      </w:r>
      <w:r>
        <w:rPr>
          <w:rFonts w:eastAsia="方正小标宋简体"/>
          <w:kern w:val="0"/>
          <w:sz w:val="36"/>
          <w:szCs w:val="36"/>
        </w:rPr>
        <w:t>年东莞市地质灾害隐患重点防治点</w:t>
      </w:r>
    </w:p>
    <w:tbl>
      <w:tblPr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741"/>
        <w:gridCol w:w="793"/>
        <w:gridCol w:w="494"/>
        <w:gridCol w:w="704"/>
        <w:gridCol w:w="1417"/>
        <w:gridCol w:w="772"/>
        <w:gridCol w:w="718"/>
        <w:gridCol w:w="1146"/>
        <w:gridCol w:w="2030"/>
      </w:tblGrid>
      <w:tr w:rsidR="00713561" w:rsidTr="00077653">
        <w:trPr>
          <w:trHeight w:val="20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编号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灾害类型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镇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村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eastAsia="黑体"/>
                <w:kern w:val="0"/>
                <w:szCs w:val="21"/>
              </w:rPr>
              <w:t>社区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组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威胁人口</w:t>
            </w:r>
            <w:r>
              <w:rPr>
                <w:rFonts w:eastAsia="黑体"/>
                <w:kern w:val="0"/>
                <w:szCs w:val="21"/>
              </w:rPr>
              <w:t>(</w:t>
            </w:r>
            <w:r>
              <w:rPr>
                <w:rFonts w:eastAsia="黑体"/>
                <w:kern w:val="0"/>
                <w:szCs w:val="21"/>
              </w:rPr>
              <w:t>人</w:t>
            </w:r>
            <w:r>
              <w:rPr>
                <w:rFonts w:eastAsia="黑体"/>
                <w:kern w:val="0"/>
                <w:szCs w:val="21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威胁财产</w:t>
            </w:r>
            <w:r>
              <w:rPr>
                <w:rFonts w:eastAsia="黑体"/>
                <w:kern w:val="0"/>
                <w:szCs w:val="21"/>
              </w:rPr>
              <w:t>(</w:t>
            </w:r>
            <w:r>
              <w:rPr>
                <w:rFonts w:eastAsia="黑体"/>
                <w:kern w:val="0"/>
                <w:szCs w:val="21"/>
              </w:rPr>
              <w:t>万元</w:t>
            </w:r>
            <w:r>
              <w:rPr>
                <w:rFonts w:eastAsia="黑体"/>
                <w:kern w:val="0"/>
                <w:szCs w:val="21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潜在危害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防治建议</w:t>
            </w:r>
          </w:p>
        </w:tc>
      </w:tr>
      <w:tr w:rsidR="00713561" w:rsidTr="00077653">
        <w:trPr>
          <w:trHeight w:val="156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DL11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大朗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沙步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石龙岭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威胁一间简易厂房及</w:t>
            </w:r>
            <w:r>
              <w:rPr>
                <w:rFonts w:eastAsia="楷体_GB2312"/>
                <w:kern w:val="0"/>
                <w:szCs w:val="21"/>
              </w:rPr>
              <w:t>12</w:t>
            </w:r>
            <w:r>
              <w:rPr>
                <w:rFonts w:eastAsia="楷体_GB2312"/>
                <w:kern w:val="0"/>
                <w:szCs w:val="21"/>
              </w:rPr>
              <w:t>间民房及居民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分级削坡，坡面喷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砼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护面或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格构梁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植草，锚杆支护，整个坡体做好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排水措施</w:t>
            </w:r>
          </w:p>
        </w:tc>
      </w:tr>
      <w:tr w:rsidR="00713561" w:rsidTr="00077653">
        <w:trPr>
          <w:trHeight w:val="1254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DC20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滑坡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东城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同沙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黄公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山下粤</w:t>
            </w:r>
            <w:proofErr w:type="gramEnd"/>
            <w:r>
              <w:rPr>
                <w:rFonts w:eastAsia="楷体_GB2312"/>
                <w:kern w:val="0"/>
                <w:szCs w:val="21"/>
              </w:rPr>
              <w:t>华学校后面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威胁坡脚行人、车辆及学校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分级削坡，坡面挂网喷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砼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护面或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格构</w:t>
            </w:r>
            <w:r>
              <w:rPr>
                <w:rFonts w:eastAsia="楷体_GB2312"/>
                <w:kern w:val="0"/>
                <w:szCs w:val="21"/>
              </w:rPr>
              <w:t>+</w:t>
            </w:r>
            <w:proofErr w:type="gramEnd"/>
            <w:r>
              <w:rPr>
                <w:rFonts w:eastAsia="楷体_GB2312"/>
                <w:kern w:val="0"/>
                <w:szCs w:val="21"/>
              </w:rPr>
              <w:t>锚杆，坡脚建抗滑桩，整个坡体做好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排水措施</w:t>
            </w:r>
          </w:p>
        </w:tc>
      </w:tr>
      <w:tr w:rsidR="00713561" w:rsidTr="00077653">
        <w:trPr>
          <w:trHeight w:val="1254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QX03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清溪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青皇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比安达厂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威胁坡脚车间、仓库及工人安全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分级削坡，坡面挂网喷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砼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护面或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格构</w:t>
            </w:r>
            <w:r>
              <w:rPr>
                <w:rFonts w:eastAsia="楷体_GB2312"/>
                <w:kern w:val="0"/>
                <w:szCs w:val="21"/>
              </w:rPr>
              <w:t>+</w:t>
            </w:r>
            <w:proofErr w:type="gramEnd"/>
            <w:r>
              <w:rPr>
                <w:rFonts w:eastAsia="楷体_GB2312"/>
                <w:kern w:val="0"/>
                <w:szCs w:val="21"/>
              </w:rPr>
              <w:t>锚杆，整个坡体做好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排水措施</w:t>
            </w:r>
          </w:p>
        </w:tc>
      </w:tr>
      <w:tr w:rsidR="00713561" w:rsidTr="00077653">
        <w:trPr>
          <w:trHeight w:val="1254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FG01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滑坡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凤岗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竹塘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浸校塘</w:t>
            </w:r>
            <w:proofErr w:type="gram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威胁坡脚道路车辆及行人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分级削坡，抗滑桩，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锚杆格构植草</w:t>
            </w:r>
            <w:proofErr w:type="gramEnd"/>
            <w:r>
              <w:rPr>
                <w:rFonts w:eastAsia="楷体_GB2312"/>
                <w:kern w:val="0"/>
                <w:szCs w:val="21"/>
              </w:rPr>
              <w:t>，坡顶、底建截排水沟或封锁该道路</w:t>
            </w:r>
          </w:p>
        </w:tc>
      </w:tr>
      <w:tr w:rsidR="00713561" w:rsidTr="00077653">
        <w:trPr>
          <w:trHeight w:val="1254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FG07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凤岗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黄洞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洪屋围村</w:t>
            </w:r>
            <w:r>
              <w:rPr>
                <w:rFonts w:eastAsia="楷体_GB2312"/>
                <w:kern w:val="0"/>
                <w:szCs w:val="21"/>
              </w:rPr>
              <w:t>/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凤泉西路</w:t>
            </w:r>
            <w:proofErr w:type="gramEnd"/>
            <w:r>
              <w:rPr>
                <w:rFonts w:eastAsia="楷体_GB2312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号</w:t>
            </w:r>
            <w:r>
              <w:rPr>
                <w:rFonts w:eastAsia="楷体_GB2312"/>
                <w:kern w:val="0"/>
                <w:szCs w:val="21"/>
              </w:rPr>
              <w:t>/</w:t>
            </w:r>
            <w:r>
              <w:rPr>
                <w:rFonts w:eastAsia="楷体_GB2312"/>
                <w:kern w:val="0"/>
                <w:szCs w:val="21"/>
              </w:rPr>
              <w:t>远光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威胁办公楼一栋、仓库一间以及人员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分级削坡，坡面挂网喷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砼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护面，整个坡体做好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排水措施</w:t>
            </w:r>
          </w:p>
        </w:tc>
      </w:tr>
      <w:tr w:rsidR="00713561" w:rsidTr="00077653">
        <w:trPr>
          <w:trHeight w:val="1217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FG14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滑坡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凤岗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凤德岭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狮</w:t>
            </w:r>
            <w:proofErr w:type="gramEnd"/>
            <w:r>
              <w:rPr>
                <w:rFonts w:eastAsia="楷体_GB2312"/>
                <w:kern w:val="0"/>
                <w:szCs w:val="21"/>
              </w:rPr>
              <w:t>石厦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工业区鹏润厂</w:t>
            </w:r>
            <w:proofErr w:type="gram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</w:t>
            </w:r>
            <w:r>
              <w:rPr>
                <w:rFonts w:eastAsia="楷体_GB2312"/>
                <w:kern w:val="0"/>
                <w:szCs w:val="21"/>
              </w:rPr>
              <w:t>5F</w:t>
            </w:r>
            <w:r>
              <w:rPr>
                <w:rFonts w:eastAsia="楷体_GB2312"/>
                <w:kern w:val="0"/>
                <w:szCs w:val="21"/>
              </w:rPr>
              <w:t>宿舍、</w:t>
            </w:r>
            <w:r>
              <w:rPr>
                <w:rFonts w:eastAsia="楷体_GB2312"/>
                <w:kern w:val="0"/>
                <w:szCs w:val="21"/>
              </w:rPr>
              <w:t>2F</w:t>
            </w:r>
            <w:r>
              <w:rPr>
                <w:rFonts w:eastAsia="楷体_GB2312"/>
                <w:kern w:val="0"/>
                <w:szCs w:val="21"/>
              </w:rPr>
              <w:t>厂房及人员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分级削坡，格锚支护，坡顶、坡脚修建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排水沟</w:t>
            </w:r>
          </w:p>
        </w:tc>
      </w:tr>
      <w:tr w:rsidR="00713561" w:rsidTr="00077653">
        <w:trPr>
          <w:trHeight w:val="1205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CA07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长安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新安社区花木场后山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威胁平房及花木场地及特警</w:t>
            </w:r>
            <w:r>
              <w:rPr>
                <w:rFonts w:eastAsia="楷体_GB2312"/>
                <w:kern w:val="0"/>
                <w:szCs w:val="21"/>
              </w:rPr>
              <w:lastRenderedPageBreak/>
              <w:t>训练基地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lastRenderedPageBreak/>
              <w:t>分级削坡，格锚支护、梁间绿化，坡顶、坡脚修建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排水沟</w:t>
            </w:r>
          </w:p>
        </w:tc>
      </w:tr>
      <w:tr w:rsidR="00713561" w:rsidTr="00077653">
        <w:trPr>
          <w:trHeight w:val="1512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lastRenderedPageBreak/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CA09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长安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新安社区老城建办</w:t>
            </w:r>
            <w:r>
              <w:rPr>
                <w:rFonts w:eastAsia="楷体_GB2312"/>
                <w:kern w:val="0"/>
                <w:szCs w:val="21"/>
              </w:rPr>
              <w:t>--</w:t>
            </w:r>
            <w:r>
              <w:rPr>
                <w:rFonts w:eastAsia="楷体_GB2312"/>
                <w:kern w:val="0"/>
                <w:szCs w:val="21"/>
              </w:rPr>
              <w:t>富生厂后山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威胁坡脚有民房、厂房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削坡分级，喷锚支护，坡顶、坡脚修建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排水沟</w:t>
            </w:r>
          </w:p>
        </w:tc>
      </w:tr>
      <w:tr w:rsidR="00713561" w:rsidTr="00077653">
        <w:trPr>
          <w:trHeight w:val="1512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CA10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长安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飞鼠山（奥城厂、宏业厂、德鸿厂）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威胁坡脚厂棚、宿舍及人员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削坡分级，喷锚支护，坡顶、坡脚修建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排水沟</w:t>
            </w:r>
          </w:p>
        </w:tc>
      </w:tr>
      <w:tr w:rsidR="00713561" w:rsidTr="00077653">
        <w:trPr>
          <w:trHeight w:val="1407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spacing w:val="-18"/>
                <w:kern w:val="0"/>
                <w:szCs w:val="21"/>
              </w:rPr>
            </w:pPr>
            <w:r>
              <w:rPr>
                <w:rFonts w:eastAsia="楷体_GB2312"/>
                <w:spacing w:val="-18"/>
                <w:kern w:val="0"/>
                <w:szCs w:val="21"/>
              </w:rPr>
              <w:t>HM42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滑坡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虎门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渔港村新港南路住宿区后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威胁坡脚房屋四栋及人员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分级削坡，格锚支护，梁间绿化，坡顶底修建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截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排水沟</w:t>
            </w:r>
          </w:p>
        </w:tc>
      </w:tr>
      <w:tr w:rsidR="00713561" w:rsidTr="00077653">
        <w:trPr>
          <w:trHeight w:val="1458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spacing w:val="-18"/>
                <w:kern w:val="0"/>
                <w:szCs w:val="21"/>
              </w:rPr>
            </w:pPr>
            <w:r>
              <w:rPr>
                <w:rFonts w:eastAsia="楷体_GB2312"/>
                <w:spacing w:val="-18"/>
                <w:kern w:val="0"/>
                <w:szCs w:val="21"/>
              </w:rPr>
              <w:t>HM43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虎门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渔港兴鱼路</w:t>
            </w:r>
            <w:proofErr w:type="gramEnd"/>
            <w:r>
              <w:rPr>
                <w:rFonts w:eastAsia="楷体_GB2312"/>
                <w:kern w:val="0"/>
                <w:szCs w:val="21"/>
              </w:rPr>
              <w:t>7-12</w:t>
            </w:r>
            <w:r>
              <w:rPr>
                <w:rFonts w:eastAsia="楷体_GB2312"/>
                <w:kern w:val="0"/>
                <w:szCs w:val="21"/>
              </w:rPr>
              <w:t>号、</w:t>
            </w:r>
            <w:r>
              <w:rPr>
                <w:rFonts w:eastAsia="楷体_GB2312"/>
                <w:kern w:val="0"/>
                <w:szCs w:val="21"/>
              </w:rPr>
              <w:t>22-29</w:t>
            </w:r>
            <w:r>
              <w:rPr>
                <w:rFonts w:eastAsia="楷体_GB2312"/>
                <w:kern w:val="0"/>
                <w:szCs w:val="21"/>
              </w:rPr>
              <w:t>号、</w:t>
            </w:r>
            <w:r>
              <w:rPr>
                <w:rFonts w:eastAsia="楷体_GB2312"/>
                <w:kern w:val="0"/>
                <w:szCs w:val="21"/>
              </w:rPr>
              <w:t>32</w:t>
            </w:r>
            <w:r>
              <w:rPr>
                <w:rFonts w:eastAsia="楷体_GB2312"/>
                <w:kern w:val="0"/>
                <w:szCs w:val="21"/>
              </w:rPr>
              <w:t>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威胁坡脚</w:t>
            </w:r>
            <w:r>
              <w:rPr>
                <w:rFonts w:eastAsia="楷体_GB2312"/>
                <w:kern w:val="0"/>
                <w:szCs w:val="21"/>
              </w:rPr>
              <w:t>7</w:t>
            </w:r>
            <w:r>
              <w:rPr>
                <w:rFonts w:eastAsia="楷体_GB2312"/>
                <w:kern w:val="0"/>
                <w:szCs w:val="21"/>
              </w:rPr>
              <w:t>栋</w:t>
            </w:r>
            <w:r>
              <w:rPr>
                <w:rFonts w:eastAsia="楷体_GB2312"/>
                <w:kern w:val="0"/>
                <w:szCs w:val="21"/>
              </w:rPr>
              <w:t>2-4</w:t>
            </w:r>
            <w:r>
              <w:rPr>
                <w:rFonts w:eastAsia="楷体_GB2312"/>
                <w:kern w:val="0"/>
                <w:szCs w:val="21"/>
              </w:rPr>
              <w:t>层房屋及居民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分级削坡，喷锚支护，坡顶底建截排水沟</w:t>
            </w:r>
          </w:p>
        </w:tc>
      </w:tr>
      <w:tr w:rsidR="00713561" w:rsidTr="00077653">
        <w:trPr>
          <w:trHeight w:val="1458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ST01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崩塌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沙田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阇西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银通玻璃厂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威胁工厂厂房、设备及简易道路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61" w:rsidRDefault="00713561" w:rsidP="00077653">
            <w:pPr>
              <w:spacing w:line="40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清理坡面，削坡分级，格锚支护，梁间绿化，坡顶底建截排水沟，坡脚建挡土墙</w:t>
            </w:r>
          </w:p>
        </w:tc>
      </w:tr>
    </w:tbl>
    <w:p w:rsidR="00713561" w:rsidRDefault="00713561" w:rsidP="00713561">
      <w:pPr>
        <w:spacing w:line="640" w:lineRule="exact"/>
        <w:ind w:leftChars="-67" w:left="-141"/>
        <w:jc w:val="left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注：</w:t>
      </w:r>
      <w:r>
        <w:rPr>
          <w:rFonts w:eastAsia="楷体_GB2312"/>
          <w:kern w:val="0"/>
          <w:szCs w:val="21"/>
        </w:rPr>
        <w:t>QX05</w:t>
      </w:r>
      <w:r>
        <w:rPr>
          <w:rFonts w:eastAsia="楷体_GB2312"/>
          <w:kern w:val="0"/>
          <w:szCs w:val="21"/>
        </w:rPr>
        <w:t>已安装自动化监测设备，不纳入本次重点防治范围。</w:t>
      </w:r>
    </w:p>
    <w:p w:rsidR="004376AE" w:rsidRPr="00713561" w:rsidRDefault="004F62E9"/>
    <w:sectPr w:rsidR="004376AE" w:rsidRPr="0071356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E9" w:rsidRDefault="004F62E9" w:rsidP="00713561">
      <w:r>
        <w:separator/>
      </w:r>
    </w:p>
  </w:endnote>
  <w:endnote w:type="continuationSeparator" w:id="0">
    <w:p w:rsidR="004F62E9" w:rsidRDefault="004F62E9" w:rsidP="007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9D" w:rsidRDefault="004F62E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13561">
      <w:rPr>
        <w:rStyle w:val="a5"/>
        <w:noProof/>
      </w:rPr>
      <w:t>1</w:t>
    </w:r>
    <w:r>
      <w:fldChar w:fldCharType="end"/>
    </w:r>
  </w:p>
  <w:p w:rsidR="00042D9D" w:rsidRDefault="004F62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E9" w:rsidRDefault="004F62E9" w:rsidP="00713561">
      <w:r>
        <w:separator/>
      </w:r>
    </w:p>
  </w:footnote>
  <w:footnote w:type="continuationSeparator" w:id="0">
    <w:p w:rsidR="004F62E9" w:rsidRDefault="004F62E9" w:rsidP="0071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F7"/>
    <w:rsid w:val="000C3805"/>
    <w:rsid w:val="004F62E9"/>
    <w:rsid w:val="00713561"/>
    <w:rsid w:val="00896EF7"/>
    <w:rsid w:val="009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561"/>
    <w:rPr>
      <w:sz w:val="18"/>
      <w:szCs w:val="18"/>
    </w:rPr>
  </w:style>
  <w:style w:type="paragraph" w:styleId="a4">
    <w:name w:val="footer"/>
    <w:basedOn w:val="a"/>
    <w:link w:val="Char0"/>
    <w:unhideWhenUsed/>
    <w:rsid w:val="0071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561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713561"/>
  </w:style>
  <w:style w:type="character" w:styleId="a5">
    <w:name w:val="page number"/>
    <w:rsid w:val="00713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561"/>
    <w:rPr>
      <w:sz w:val="18"/>
      <w:szCs w:val="18"/>
    </w:rPr>
  </w:style>
  <w:style w:type="paragraph" w:styleId="a4">
    <w:name w:val="footer"/>
    <w:basedOn w:val="a"/>
    <w:link w:val="Char0"/>
    <w:unhideWhenUsed/>
    <w:rsid w:val="0071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561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713561"/>
  </w:style>
  <w:style w:type="character" w:styleId="a5">
    <w:name w:val="page number"/>
    <w:rsid w:val="0071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唐慧文</dc:creator>
  <cp:keywords/>
  <dc:description/>
  <cp:lastModifiedBy>唐慧文</cp:lastModifiedBy>
  <cp:revision>2</cp:revision>
  <dcterms:created xsi:type="dcterms:W3CDTF">2021-05-20T02:28:00Z</dcterms:created>
  <dcterms:modified xsi:type="dcterms:W3CDTF">2021-05-20T02:28:00Z</dcterms:modified>
</cp:coreProperties>
</file>