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0" w:after="300" w:line="750" w:lineRule="atLeast"/>
        <w:jc w:val="center"/>
        <w:outlineLvl w:val="1"/>
        <w:rPr>
          <w:rFonts w:ascii="黑体" w:eastAsia="黑体"/>
          <w:spacing w:val="-26"/>
          <w:kern w:val="36"/>
          <w:sz w:val="52"/>
          <w:szCs w:val="52"/>
        </w:rPr>
      </w:pPr>
      <w:r>
        <w:rPr>
          <w:rFonts w:hint="eastAsia" w:ascii="黑体" w:eastAsia="黑体"/>
          <w:spacing w:val="-26"/>
          <w:kern w:val="36"/>
          <w:sz w:val="52"/>
          <w:szCs w:val="52"/>
        </w:rPr>
        <w:t>应建防空地下室的民用建筑项目许可办事指南</w:t>
      </w:r>
    </w:p>
    <w:p>
      <w:pPr>
        <w:spacing w:before="300" w:after="300" w:line="750" w:lineRule="atLeast"/>
        <w:jc w:val="center"/>
        <w:outlineLvl w:val="1"/>
        <w:rPr>
          <w:rFonts w:ascii="黑体" w:eastAsia="黑体"/>
          <w:spacing w:val="-26"/>
          <w:kern w:val="36"/>
          <w:sz w:val="52"/>
          <w:szCs w:val="52"/>
        </w:rPr>
      </w:pPr>
    </w:p>
    <w:p>
      <w:pPr>
        <w:spacing w:before="300" w:after="300" w:line="750" w:lineRule="atLeast"/>
        <w:jc w:val="center"/>
        <w:outlineLvl w:val="1"/>
        <w:rPr>
          <w:rFonts w:ascii="黑体" w:eastAsia="黑体"/>
          <w:spacing w:val="-26"/>
          <w:kern w:val="36"/>
          <w:sz w:val="52"/>
          <w:szCs w:val="52"/>
        </w:rPr>
      </w:pPr>
    </w:p>
    <w:p>
      <w:pPr>
        <w:spacing w:before="300" w:after="300" w:line="750" w:lineRule="atLeast"/>
        <w:jc w:val="center"/>
        <w:outlineLvl w:val="1"/>
        <w:rPr>
          <w:rFonts w:ascii="黑体" w:eastAsia="黑体"/>
          <w:spacing w:val="-26"/>
          <w:kern w:val="36"/>
          <w:sz w:val="52"/>
          <w:szCs w:val="52"/>
        </w:rPr>
      </w:pPr>
    </w:p>
    <w:p>
      <w:pPr>
        <w:spacing w:before="300" w:after="300" w:line="750" w:lineRule="atLeast"/>
        <w:jc w:val="center"/>
        <w:outlineLvl w:val="1"/>
        <w:rPr>
          <w:rFonts w:ascii="黑体" w:eastAsia="黑体"/>
          <w:spacing w:val="-26"/>
          <w:kern w:val="36"/>
          <w:sz w:val="52"/>
          <w:szCs w:val="52"/>
        </w:rPr>
      </w:pPr>
    </w:p>
    <w:p>
      <w:pPr>
        <w:spacing w:before="300" w:after="300" w:line="750" w:lineRule="atLeast"/>
        <w:jc w:val="center"/>
        <w:outlineLvl w:val="1"/>
        <w:rPr>
          <w:rFonts w:ascii="黑体" w:eastAsia="黑体"/>
          <w:spacing w:val="-26"/>
          <w:kern w:val="36"/>
          <w:sz w:val="52"/>
          <w:szCs w:val="52"/>
        </w:rPr>
      </w:pPr>
    </w:p>
    <w:p>
      <w:pPr>
        <w:spacing w:before="300" w:after="300" w:line="750" w:lineRule="atLeast"/>
        <w:jc w:val="center"/>
        <w:outlineLvl w:val="1"/>
        <w:rPr>
          <w:rFonts w:ascii="黑体" w:eastAsia="黑体"/>
          <w:spacing w:val="-26"/>
          <w:kern w:val="36"/>
          <w:sz w:val="52"/>
          <w:szCs w:val="52"/>
        </w:rPr>
      </w:pPr>
    </w:p>
    <w:p>
      <w:pPr>
        <w:spacing w:before="300" w:after="300" w:line="750" w:lineRule="atLeast"/>
        <w:jc w:val="center"/>
        <w:outlineLvl w:val="1"/>
        <w:rPr>
          <w:rFonts w:ascii="黑体" w:eastAsia="黑体"/>
          <w:spacing w:val="-26"/>
          <w:kern w:val="36"/>
          <w:sz w:val="52"/>
          <w:szCs w:val="52"/>
        </w:rPr>
      </w:pPr>
    </w:p>
    <w:p>
      <w:pPr>
        <w:spacing w:before="300" w:after="300" w:line="750" w:lineRule="atLeast"/>
        <w:outlineLvl w:val="1"/>
        <w:rPr>
          <w:rFonts w:ascii="黑体" w:eastAsia="黑体"/>
          <w:spacing w:val="-26"/>
          <w:kern w:val="36"/>
          <w:sz w:val="52"/>
          <w:szCs w:val="52"/>
        </w:rPr>
      </w:pPr>
    </w:p>
    <w:p>
      <w:pPr>
        <w:spacing w:before="300" w:after="300" w:line="750" w:lineRule="atLeast"/>
        <w:jc w:val="center"/>
        <w:outlineLvl w:val="1"/>
        <w:rPr>
          <w:rFonts w:ascii="黑体" w:eastAsia="黑体"/>
          <w:spacing w:val="-26"/>
          <w:kern w:val="36"/>
          <w:sz w:val="52"/>
          <w:szCs w:val="52"/>
        </w:rPr>
      </w:pPr>
    </w:p>
    <w:p>
      <w:pPr>
        <w:spacing w:line="520" w:lineRule="exact"/>
        <w:ind w:firstLine="2560" w:firstLineChars="800"/>
        <w:rPr>
          <w:sz w:val="32"/>
          <w:szCs w:val="32"/>
        </w:rPr>
      </w:pPr>
      <w:r>
        <w:rPr>
          <w:sz w:val="32"/>
          <w:szCs w:val="32"/>
        </w:rPr>
        <w:t>20</w:t>
      </w:r>
      <w:r>
        <w:rPr>
          <w:rFonts w:hint="eastAsia"/>
          <w:sz w:val="32"/>
          <w:szCs w:val="32"/>
        </w:rPr>
        <w:t>2</w:t>
      </w:r>
      <w:r>
        <w:rPr>
          <w:sz w:val="32"/>
          <w:szCs w:val="32"/>
        </w:rPr>
        <w:t>2年4月22日发布</w:t>
      </w:r>
    </w:p>
    <w:p>
      <w:pPr>
        <w:spacing w:line="520" w:lineRule="exact"/>
        <w:jc w:val="center"/>
        <w:rPr>
          <w:sz w:val="32"/>
          <w:szCs w:val="32"/>
        </w:rPr>
      </w:pPr>
      <w:r>
        <w:rPr>
          <w:sz w:val="32"/>
          <w:szCs w:val="32"/>
        </w:rPr>
        <w:t>20</w:t>
      </w:r>
      <w:r>
        <w:rPr>
          <w:rFonts w:hint="eastAsia"/>
          <w:sz w:val="32"/>
          <w:szCs w:val="32"/>
        </w:rPr>
        <w:t>2</w:t>
      </w:r>
      <w:r>
        <w:rPr>
          <w:sz w:val="32"/>
          <w:szCs w:val="32"/>
        </w:rPr>
        <w:t>2年4月22日实施</w:t>
      </w:r>
    </w:p>
    <w:p>
      <w:pPr>
        <w:spacing w:line="520" w:lineRule="exact"/>
        <w:jc w:val="center"/>
        <w:rPr>
          <w:sz w:val="32"/>
          <w:szCs w:val="32"/>
        </w:rPr>
      </w:pPr>
      <w:r>
        <w:rPr>
          <w:rFonts w:hint="eastAsia"/>
          <w:sz w:val="32"/>
          <w:szCs w:val="32"/>
        </w:rPr>
        <w:t>东莞市自然资源局</w:t>
      </w:r>
      <w:r>
        <w:rPr>
          <w:sz w:val="32"/>
          <w:szCs w:val="32"/>
        </w:rPr>
        <w:t>发布</w:t>
      </w:r>
    </w:p>
    <w:p>
      <w:pPr>
        <w:spacing w:before="240" w:beforeLines="100" w:after="240" w:afterLines="100"/>
        <w:ind w:firstLine="422" w:firstLineChars="200"/>
        <w:rPr>
          <w:rFonts w:ascii="黑体" w:eastAsia="黑体"/>
          <w:b/>
          <w:sz w:val="21"/>
          <w:szCs w:val="21"/>
        </w:rPr>
      </w:pPr>
    </w:p>
    <w:p>
      <w:pPr>
        <w:spacing w:before="240" w:beforeLines="100" w:after="240" w:afterLines="100"/>
        <w:ind w:firstLine="422" w:firstLineChars="200"/>
        <w:rPr>
          <w:b/>
          <w:color w:val="000000"/>
          <w:sz w:val="21"/>
          <w:szCs w:val="21"/>
        </w:rPr>
      </w:pPr>
      <w:r>
        <w:rPr>
          <w:rFonts w:hint="eastAsia" w:ascii="黑体" w:eastAsia="黑体"/>
          <w:b/>
          <w:sz w:val="21"/>
          <w:szCs w:val="21"/>
        </w:rPr>
        <w:t>一、</w:t>
      </w:r>
      <w:r>
        <w:rPr>
          <w:rFonts w:hint="eastAsia"/>
          <w:b/>
          <w:color w:val="000000"/>
          <w:sz w:val="21"/>
          <w:szCs w:val="21"/>
        </w:rPr>
        <w:t>服务对象：</w:t>
      </w:r>
      <w:r>
        <w:rPr>
          <w:rFonts w:hint="eastAsia"/>
          <w:color w:val="000000"/>
          <w:sz w:val="21"/>
          <w:szCs w:val="21"/>
        </w:rPr>
        <w:t>行政机关、事业单位、企业、社会组织、个人。</w:t>
      </w:r>
    </w:p>
    <w:p>
      <w:pPr>
        <w:ind w:firstLine="422" w:firstLineChars="200"/>
        <w:rPr>
          <w:color w:val="000000"/>
          <w:sz w:val="21"/>
          <w:szCs w:val="21"/>
        </w:rPr>
      </w:pPr>
      <w:r>
        <w:rPr>
          <w:rFonts w:hint="eastAsia"/>
          <w:b/>
          <w:color w:val="000000"/>
          <w:sz w:val="21"/>
          <w:szCs w:val="21"/>
        </w:rPr>
        <w:t>二、受理条件：</w:t>
      </w:r>
      <w:r>
        <w:rPr>
          <w:rFonts w:hint="eastAsia"/>
          <w:color w:val="000000"/>
          <w:sz w:val="21"/>
          <w:szCs w:val="21"/>
        </w:rPr>
        <w:t>凡在东莞市行政区域内的新建民用建筑项目，其</w:t>
      </w:r>
      <w:r>
        <w:rPr>
          <w:rFonts w:hint="eastAsia"/>
          <w:sz w:val="21"/>
          <w:szCs w:val="21"/>
        </w:rPr>
        <w:t>建设项目</w:t>
      </w:r>
      <w:r>
        <w:rPr>
          <w:rFonts w:hint="eastAsia"/>
          <w:color w:val="000000"/>
          <w:sz w:val="21"/>
          <w:szCs w:val="21"/>
        </w:rPr>
        <w:t>规划总平面图、建设工程规划设计方案通过审</w:t>
      </w:r>
      <w:r>
        <w:rPr>
          <w:rFonts w:hint="eastAsia"/>
          <w:color w:val="000000"/>
          <w:sz w:val="21"/>
          <w:szCs w:val="21"/>
          <w:lang w:val="en-US" w:eastAsia="zh-CN"/>
        </w:rPr>
        <w:t>查</w:t>
      </w:r>
      <w:r>
        <w:rPr>
          <w:rFonts w:hint="eastAsia"/>
          <w:color w:val="000000"/>
          <w:sz w:val="21"/>
          <w:szCs w:val="21"/>
        </w:rPr>
        <w:t>后，</w:t>
      </w:r>
      <w:r>
        <w:rPr>
          <w:rFonts w:hint="eastAsia"/>
          <w:color w:val="000000"/>
          <w:sz w:val="21"/>
          <w:szCs w:val="21"/>
          <w:lang w:val="en-US" w:eastAsia="zh-CN"/>
        </w:rPr>
        <w:t>可</w:t>
      </w:r>
      <w:r>
        <w:rPr>
          <w:rFonts w:hint="eastAsia"/>
          <w:color w:val="000000"/>
          <w:sz w:val="21"/>
          <w:szCs w:val="21"/>
        </w:rPr>
        <w:t>申请办理本许可</w:t>
      </w:r>
      <w:bookmarkStart w:id="0" w:name="_GoBack"/>
      <w:bookmarkEnd w:id="0"/>
      <w:r>
        <w:rPr>
          <w:rFonts w:hint="eastAsia"/>
          <w:color w:val="000000"/>
          <w:sz w:val="21"/>
          <w:szCs w:val="21"/>
        </w:rPr>
        <w:t>事项。</w:t>
      </w:r>
    </w:p>
    <w:p>
      <w:pPr>
        <w:spacing w:before="240" w:beforeLines="100" w:after="240" w:afterLines="100"/>
        <w:ind w:firstLine="422" w:firstLineChars="200"/>
        <w:rPr>
          <w:rFonts w:ascii="黑体" w:eastAsia="黑体"/>
          <w:b/>
          <w:color w:val="000000"/>
          <w:sz w:val="21"/>
          <w:szCs w:val="21"/>
        </w:rPr>
      </w:pPr>
      <w:r>
        <w:rPr>
          <w:rFonts w:hint="eastAsia" w:ascii="黑体" w:eastAsia="黑体"/>
          <w:b/>
          <w:color w:val="000000"/>
          <w:sz w:val="21"/>
          <w:szCs w:val="21"/>
        </w:rPr>
        <w:t>三、设立依据</w:t>
      </w:r>
    </w:p>
    <w:p>
      <w:pPr>
        <w:ind w:firstLine="420" w:firstLineChars="200"/>
        <w:rPr>
          <w:color w:val="000000"/>
          <w:sz w:val="21"/>
          <w:szCs w:val="21"/>
        </w:rPr>
      </w:pPr>
      <w:r>
        <w:rPr>
          <w:rFonts w:hint="eastAsia"/>
          <w:color w:val="000000"/>
          <w:sz w:val="21"/>
          <w:szCs w:val="21"/>
        </w:rPr>
        <w:t>1.《中华人民共和国人民防空法》第十四条、第二十二条。</w:t>
      </w:r>
    </w:p>
    <w:p>
      <w:pPr>
        <w:ind w:firstLine="420" w:firstLineChars="200"/>
        <w:rPr>
          <w:rFonts w:hint="eastAsia"/>
          <w:color w:val="000000"/>
          <w:sz w:val="21"/>
          <w:szCs w:val="21"/>
        </w:rPr>
      </w:pPr>
      <w:r>
        <w:rPr>
          <w:rFonts w:hint="eastAsia"/>
          <w:color w:val="000000"/>
          <w:sz w:val="21"/>
          <w:szCs w:val="21"/>
        </w:rPr>
        <w:t>2.《广东省实施&lt;中华人民共和国人民防空法&gt;办法》第九条、第十条。</w:t>
      </w:r>
    </w:p>
    <w:p>
      <w:pPr>
        <w:ind w:firstLine="420" w:firstLineChars="200"/>
        <w:rPr>
          <w:rFonts w:hint="default" w:eastAsia="宋体"/>
          <w:color w:val="000000"/>
          <w:sz w:val="21"/>
          <w:szCs w:val="21"/>
          <w:lang w:val="en-US" w:eastAsia="zh-CN"/>
        </w:rPr>
      </w:pPr>
      <w:r>
        <w:rPr>
          <w:rFonts w:hint="eastAsia"/>
          <w:color w:val="000000"/>
          <w:sz w:val="21"/>
          <w:szCs w:val="21"/>
          <w:lang w:val="en-US" w:eastAsia="zh-CN"/>
        </w:rPr>
        <w:t>3.</w:t>
      </w:r>
      <w:r>
        <w:rPr>
          <w:rFonts w:hint="eastAsia"/>
          <w:sz w:val="21"/>
          <w:szCs w:val="21"/>
        </w:rPr>
        <w:t>《广东省人民政府2012年行政审批制度改革事项目录（第一批）》2012年粤府令第169号</w:t>
      </w:r>
      <w:r>
        <w:rPr>
          <w:rFonts w:hint="eastAsia"/>
          <w:sz w:val="21"/>
          <w:szCs w:val="21"/>
          <w:lang w:val="en-US" w:eastAsia="zh-CN"/>
        </w:rPr>
        <w:t xml:space="preserve"> </w:t>
      </w:r>
      <w:r>
        <w:rPr>
          <w:rFonts w:hint="eastAsia"/>
          <w:sz w:val="21"/>
          <w:szCs w:val="21"/>
        </w:rPr>
        <w:t>第108、109项</w:t>
      </w:r>
    </w:p>
    <w:p>
      <w:pPr>
        <w:spacing w:before="240" w:beforeLines="100" w:after="240" w:afterLines="100"/>
        <w:ind w:firstLine="422" w:firstLineChars="200"/>
        <w:rPr>
          <w:rFonts w:ascii="黑体" w:eastAsia="黑体"/>
          <w:b/>
          <w:color w:val="000000"/>
          <w:sz w:val="21"/>
          <w:szCs w:val="21"/>
        </w:rPr>
      </w:pPr>
      <w:r>
        <w:rPr>
          <w:rFonts w:hint="eastAsia" w:ascii="黑体" w:eastAsia="黑体"/>
          <w:b/>
          <w:color w:val="000000"/>
          <w:sz w:val="21"/>
          <w:szCs w:val="21"/>
        </w:rPr>
        <w:t>四、实施机关</w:t>
      </w:r>
    </w:p>
    <w:p>
      <w:pPr>
        <w:spacing w:after="120" w:afterLines="50"/>
        <w:ind w:firstLine="420" w:firstLineChars="200"/>
        <w:rPr>
          <w:color w:val="000000"/>
          <w:sz w:val="21"/>
          <w:szCs w:val="21"/>
        </w:rPr>
      </w:pPr>
      <w:r>
        <w:rPr>
          <w:rFonts w:hint="eastAsia"/>
          <w:color w:val="000000"/>
          <w:sz w:val="21"/>
          <w:szCs w:val="21"/>
        </w:rPr>
        <w:t>本行政许可办理机关为东莞市自然资源局。</w:t>
      </w:r>
    </w:p>
    <w:p>
      <w:pPr>
        <w:spacing w:before="240" w:beforeLines="100" w:after="240" w:afterLines="100"/>
        <w:ind w:firstLine="422" w:firstLineChars="200"/>
        <w:rPr>
          <w:rFonts w:ascii="黑体" w:eastAsia="黑体"/>
          <w:b/>
          <w:color w:val="000000"/>
          <w:sz w:val="21"/>
          <w:szCs w:val="21"/>
        </w:rPr>
      </w:pPr>
      <w:r>
        <w:rPr>
          <w:rFonts w:hint="eastAsia" w:ascii="黑体" w:eastAsia="黑体"/>
          <w:b/>
          <w:color w:val="000000"/>
          <w:sz w:val="21"/>
          <w:szCs w:val="21"/>
        </w:rPr>
        <w:t>五、许可条件</w:t>
      </w:r>
    </w:p>
    <w:p>
      <w:pPr>
        <w:spacing w:after="120" w:afterLines="50"/>
        <w:ind w:firstLine="422" w:firstLineChars="200"/>
        <w:rPr>
          <w:b/>
          <w:color w:val="000000"/>
          <w:sz w:val="21"/>
          <w:szCs w:val="21"/>
        </w:rPr>
      </w:pPr>
      <w:r>
        <w:rPr>
          <w:rFonts w:hint="eastAsia"/>
          <w:b/>
          <w:color w:val="000000"/>
          <w:sz w:val="21"/>
          <w:szCs w:val="21"/>
        </w:rPr>
        <w:t>1.予以批准的条件：</w:t>
      </w:r>
    </w:p>
    <w:p>
      <w:pPr>
        <w:ind w:firstLine="420" w:firstLineChars="200"/>
        <w:rPr>
          <w:color w:val="000000"/>
          <w:sz w:val="21"/>
          <w:szCs w:val="21"/>
        </w:rPr>
      </w:pPr>
      <w:r>
        <w:rPr>
          <w:rFonts w:hint="eastAsia"/>
          <w:color w:val="000000"/>
          <w:sz w:val="21"/>
          <w:szCs w:val="21"/>
        </w:rPr>
        <w:t>1)申请人提供申请办理应建防空地下室的民用建筑项目许可的资料符合本事项的批准条件。</w:t>
      </w:r>
    </w:p>
    <w:p>
      <w:pPr>
        <w:spacing w:after="120" w:afterLines="50"/>
        <w:ind w:firstLine="422" w:firstLineChars="200"/>
        <w:rPr>
          <w:b/>
          <w:color w:val="000000"/>
          <w:sz w:val="21"/>
          <w:szCs w:val="21"/>
        </w:rPr>
      </w:pPr>
      <w:r>
        <w:rPr>
          <w:rFonts w:hint="eastAsia"/>
          <w:b/>
          <w:color w:val="000000"/>
          <w:sz w:val="21"/>
          <w:szCs w:val="21"/>
        </w:rPr>
        <w:t xml:space="preserve">2.不予批准的情形： </w:t>
      </w:r>
    </w:p>
    <w:p>
      <w:pPr>
        <w:ind w:firstLine="420" w:firstLineChars="200"/>
        <w:rPr>
          <w:color w:val="000000"/>
          <w:sz w:val="21"/>
          <w:szCs w:val="21"/>
        </w:rPr>
      </w:pPr>
      <w:r>
        <w:rPr>
          <w:rFonts w:hint="eastAsia"/>
          <w:color w:val="000000"/>
          <w:sz w:val="21"/>
          <w:szCs w:val="21"/>
        </w:rPr>
        <w:t>1) 申请人提供申请办理应建防空地下室的民用建筑项目许可的资料不符合本事项的批准条件。</w:t>
      </w:r>
    </w:p>
    <w:p>
      <w:pPr>
        <w:ind w:firstLine="420" w:firstLineChars="200"/>
        <w:rPr>
          <w:color w:val="000000"/>
          <w:sz w:val="21"/>
          <w:szCs w:val="21"/>
        </w:rPr>
      </w:pPr>
    </w:p>
    <w:p>
      <w:pPr>
        <w:spacing w:before="240" w:beforeLines="100" w:after="240" w:afterLines="100"/>
        <w:ind w:firstLine="422" w:firstLineChars="200"/>
        <w:rPr>
          <w:rFonts w:ascii="黑体" w:eastAsia="黑体"/>
          <w:b/>
          <w:color w:val="000000"/>
          <w:sz w:val="21"/>
          <w:szCs w:val="21"/>
        </w:rPr>
      </w:pPr>
      <w:r>
        <w:rPr>
          <w:rFonts w:hint="eastAsia" w:ascii="黑体" w:eastAsia="黑体"/>
          <w:b/>
          <w:color w:val="000000"/>
          <w:sz w:val="21"/>
          <w:szCs w:val="21"/>
        </w:rPr>
        <w:t>六、申请材料</w:t>
      </w:r>
    </w:p>
    <w:p>
      <w:pPr>
        <w:ind w:firstLine="315" w:firstLineChars="150"/>
        <w:rPr>
          <w:sz w:val="21"/>
          <w:szCs w:val="21"/>
        </w:rPr>
      </w:pPr>
      <w:r>
        <w:rPr>
          <w:rFonts w:hint="eastAsia"/>
          <w:sz w:val="21"/>
          <w:szCs w:val="21"/>
        </w:rPr>
        <w:t>申请材料形式标准：</w:t>
      </w:r>
    </w:p>
    <w:p>
      <w:pPr>
        <w:ind w:firstLine="315" w:firstLineChars="150"/>
        <w:rPr>
          <w:sz w:val="21"/>
          <w:szCs w:val="21"/>
        </w:rPr>
      </w:pPr>
      <w:r>
        <w:rPr>
          <w:rFonts w:hint="eastAsia"/>
          <w:sz w:val="21"/>
          <w:szCs w:val="21"/>
        </w:rPr>
        <w:t>（1）纸质申请：所需材料携带盖有单位公章（个人的签名盖指模），用于窗口办理，窗口工作人员扫描原件（仅限</w:t>
      </w:r>
      <w:r>
        <w:rPr>
          <w:sz w:val="21"/>
          <w:szCs w:val="21"/>
        </w:rPr>
        <w:t>A4规格的材料）成PDF格式电子文件（需验原件）</w:t>
      </w:r>
      <w:r>
        <w:rPr>
          <w:rFonts w:hint="eastAsia"/>
          <w:sz w:val="21"/>
          <w:szCs w:val="21"/>
        </w:rPr>
        <w:t>；大于</w:t>
      </w:r>
      <w:r>
        <w:rPr>
          <w:sz w:val="21"/>
          <w:szCs w:val="21"/>
        </w:rPr>
        <w:t>A4规格的材料，请自行扫描成PDF格式电子文件，并在业务收件时，操作现场电脑将电子文件发送至smfwzx04@dg.gov.cn邮箱，前往窗口时携带原件用于验证。</w:t>
      </w:r>
    </w:p>
    <w:p>
      <w:pPr>
        <w:ind w:firstLine="315" w:firstLineChars="150"/>
        <w:rPr>
          <w:sz w:val="21"/>
          <w:szCs w:val="21"/>
        </w:rPr>
      </w:pPr>
      <w:r>
        <w:rPr>
          <w:rFonts w:hint="eastAsia"/>
          <w:sz w:val="21"/>
          <w:szCs w:val="21"/>
        </w:rPr>
        <w:t>（2）可网上填报申请材料：所需材料应盖申请单位电子公章（无需检验原件）；申报网址：</w:t>
      </w:r>
      <w:r>
        <w:rPr>
          <w:rFonts w:hint="eastAsia" w:ascii="仿宋_GB2312" w:hAnsi="仿宋"/>
          <w:sz w:val="21"/>
          <w:szCs w:val="21"/>
        </w:rPr>
        <w:t>https://www.gdzwfw.gov.cn/portal/v2/guide/11441900MB2C90020A3440112032001</w:t>
      </w:r>
    </w:p>
    <w:p>
      <w:pPr>
        <w:ind w:firstLine="315" w:firstLineChars="150"/>
        <w:rPr>
          <w:sz w:val="21"/>
          <w:szCs w:val="21"/>
        </w:rPr>
      </w:pPr>
      <w:r>
        <w:rPr>
          <w:rFonts w:hint="eastAsia"/>
          <w:sz w:val="21"/>
          <w:szCs w:val="21"/>
        </w:rPr>
        <w:t>申请材料目录：</w:t>
      </w:r>
    </w:p>
    <w:tbl>
      <w:tblPr>
        <w:tblStyle w:val="10"/>
        <w:tblpPr w:leftFromText="180" w:rightFromText="180" w:vertAnchor="text" w:horzAnchor="page" w:tblpX="1064" w:tblpY="705"/>
        <w:tblOverlap w:val="never"/>
        <w:tblW w:w="9900" w:type="dxa"/>
        <w:tblInd w:w="0" w:type="dxa"/>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Layout w:type="fixed"/>
        <w:tblCellMar>
          <w:top w:w="45" w:type="dxa"/>
          <w:left w:w="45" w:type="dxa"/>
          <w:bottom w:w="45" w:type="dxa"/>
          <w:right w:w="45" w:type="dxa"/>
        </w:tblCellMar>
      </w:tblPr>
      <w:tblGrid>
        <w:gridCol w:w="585"/>
        <w:gridCol w:w="3780"/>
        <w:gridCol w:w="1260"/>
        <w:gridCol w:w="720"/>
        <w:gridCol w:w="930"/>
        <w:gridCol w:w="567"/>
        <w:gridCol w:w="2058"/>
      </w:tblGrid>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CellMar>
            <w:top w:w="45" w:type="dxa"/>
            <w:left w:w="45" w:type="dxa"/>
            <w:bottom w:w="45" w:type="dxa"/>
            <w:right w:w="45" w:type="dxa"/>
          </w:tblCellMar>
        </w:tblPrEx>
        <w:tc>
          <w:tcPr>
            <w:tcW w:w="585" w:type="dxa"/>
            <w:vMerge w:val="restart"/>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18"/>
                <w:szCs w:val="18"/>
              </w:rPr>
            </w:pPr>
            <w:r>
              <w:rPr>
                <w:rFonts w:hint="eastAsia"/>
                <w:sz w:val="18"/>
                <w:szCs w:val="18"/>
              </w:rPr>
              <w:t>序号</w:t>
            </w:r>
          </w:p>
        </w:tc>
        <w:tc>
          <w:tcPr>
            <w:tcW w:w="3780" w:type="dxa"/>
            <w:vMerge w:val="restart"/>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18"/>
                <w:szCs w:val="18"/>
              </w:rPr>
            </w:pPr>
            <w:r>
              <w:rPr>
                <w:rFonts w:hint="eastAsia"/>
                <w:sz w:val="18"/>
                <w:szCs w:val="18"/>
              </w:rPr>
              <w:t>材料名称</w:t>
            </w:r>
          </w:p>
        </w:tc>
        <w:tc>
          <w:tcPr>
            <w:tcW w:w="126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18"/>
                <w:szCs w:val="18"/>
              </w:rPr>
            </w:pPr>
            <w:r>
              <w:rPr>
                <w:rFonts w:hint="eastAsia"/>
                <w:sz w:val="18"/>
                <w:szCs w:val="18"/>
              </w:rPr>
              <w:t>电子件要求</w:t>
            </w:r>
          </w:p>
        </w:tc>
        <w:tc>
          <w:tcPr>
            <w:tcW w:w="2217" w:type="dxa"/>
            <w:gridSpan w:val="3"/>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18"/>
                <w:szCs w:val="18"/>
              </w:rPr>
            </w:pPr>
            <w:r>
              <w:rPr>
                <w:rFonts w:hint="eastAsia"/>
                <w:sz w:val="18"/>
                <w:szCs w:val="18"/>
              </w:rPr>
              <w:t>纸质件要求</w:t>
            </w:r>
          </w:p>
        </w:tc>
        <w:tc>
          <w:tcPr>
            <w:tcW w:w="2058" w:type="dxa"/>
            <w:vMerge w:val="restart"/>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18"/>
                <w:szCs w:val="18"/>
              </w:rPr>
            </w:pPr>
            <w:r>
              <w:rPr>
                <w:rFonts w:hint="eastAsia"/>
                <w:sz w:val="18"/>
                <w:szCs w:val="18"/>
              </w:rPr>
              <w:t>要求</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CellMar>
            <w:top w:w="45" w:type="dxa"/>
            <w:left w:w="45" w:type="dxa"/>
            <w:bottom w:w="45" w:type="dxa"/>
            <w:right w:w="45" w:type="dxa"/>
          </w:tblCellMar>
        </w:tblPrEx>
        <w:tc>
          <w:tcPr>
            <w:tcW w:w="585" w:type="dxa"/>
            <w:vMerge w:val="continue"/>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18"/>
                <w:szCs w:val="18"/>
                <w:highlight w:val="red"/>
              </w:rPr>
            </w:pPr>
          </w:p>
        </w:tc>
        <w:tc>
          <w:tcPr>
            <w:tcW w:w="3780" w:type="dxa"/>
            <w:vMerge w:val="continue"/>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18"/>
                <w:szCs w:val="18"/>
                <w:highlight w:val="red"/>
              </w:rPr>
            </w:pPr>
          </w:p>
        </w:tc>
        <w:tc>
          <w:tcPr>
            <w:tcW w:w="126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18"/>
                <w:szCs w:val="18"/>
              </w:rPr>
            </w:pPr>
            <w:r>
              <w:rPr>
                <w:rFonts w:hint="eastAsia"/>
                <w:sz w:val="18"/>
                <w:szCs w:val="18"/>
              </w:rPr>
              <w:t>必须</w:t>
            </w:r>
          </w:p>
        </w:tc>
        <w:tc>
          <w:tcPr>
            <w:tcW w:w="72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18"/>
                <w:szCs w:val="18"/>
              </w:rPr>
            </w:pPr>
            <w:r>
              <w:rPr>
                <w:rFonts w:hint="eastAsia"/>
                <w:sz w:val="18"/>
                <w:szCs w:val="18"/>
              </w:rPr>
              <w:t>必须</w:t>
            </w:r>
          </w:p>
        </w:tc>
        <w:tc>
          <w:tcPr>
            <w:tcW w:w="93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18"/>
                <w:szCs w:val="18"/>
              </w:rPr>
            </w:pPr>
            <w:r>
              <w:rPr>
                <w:rFonts w:hint="eastAsia"/>
                <w:sz w:val="18"/>
                <w:szCs w:val="18"/>
              </w:rPr>
              <w:t>类型</w:t>
            </w:r>
          </w:p>
        </w:tc>
        <w:tc>
          <w:tcPr>
            <w:tcW w:w="567"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18"/>
                <w:szCs w:val="18"/>
              </w:rPr>
            </w:pPr>
            <w:r>
              <w:rPr>
                <w:rFonts w:hint="eastAsia"/>
                <w:sz w:val="18"/>
                <w:szCs w:val="18"/>
              </w:rPr>
              <w:t>份数</w:t>
            </w:r>
          </w:p>
        </w:tc>
        <w:tc>
          <w:tcPr>
            <w:tcW w:w="2058" w:type="dxa"/>
            <w:vMerge w:val="continue"/>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18"/>
                <w:szCs w:val="18"/>
                <w:highlight w:val="red"/>
              </w:rPr>
            </w:pP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CellMar>
            <w:top w:w="45" w:type="dxa"/>
            <w:left w:w="45" w:type="dxa"/>
            <w:bottom w:w="45" w:type="dxa"/>
            <w:right w:w="45" w:type="dxa"/>
          </w:tblCellMar>
        </w:tblPrEx>
        <w:tc>
          <w:tcPr>
            <w:tcW w:w="585"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18"/>
                <w:szCs w:val="18"/>
              </w:rPr>
            </w:pPr>
            <w:r>
              <w:rPr>
                <w:rFonts w:hint="eastAsia"/>
                <w:sz w:val="18"/>
                <w:szCs w:val="18"/>
              </w:rPr>
              <w:t>1</w:t>
            </w:r>
          </w:p>
        </w:tc>
        <w:tc>
          <w:tcPr>
            <w:tcW w:w="378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21"/>
                <w:szCs w:val="21"/>
              </w:rPr>
            </w:pPr>
            <w:r>
              <w:rPr>
                <w:rFonts w:hint="eastAsia"/>
                <w:color w:val="000000"/>
                <w:sz w:val="21"/>
                <w:szCs w:val="21"/>
              </w:rPr>
              <w:t>东莞市应建防空地下室建设审批申请表</w:t>
            </w:r>
          </w:p>
        </w:tc>
        <w:tc>
          <w:tcPr>
            <w:tcW w:w="126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w:t>
            </w:r>
          </w:p>
        </w:tc>
        <w:tc>
          <w:tcPr>
            <w:tcW w:w="72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w:t>
            </w:r>
          </w:p>
        </w:tc>
        <w:tc>
          <w:tcPr>
            <w:tcW w:w="93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原件</w:t>
            </w:r>
          </w:p>
        </w:tc>
        <w:tc>
          <w:tcPr>
            <w:tcW w:w="567"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1</w:t>
            </w:r>
          </w:p>
        </w:tc>
        <w:tc>
          <w:tcPr>
            <w:tcW w:w="2058"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tcPr>
          <w:p>
            <w:pPr>
              <w:rPr>
                <w:sz w:val="18"/>
                <w:szCs w:val="18"/>
              </w:rPr>
            </w:pPr>
            <w:r>
              <w:rPr>
                <w:rFonts w:hint="eastAsia"/>
                <w:sz w:val="18"/>
                <w:szCs w:val="18"/>
              </w:rPr>
              <w:t>网上申请：本材料上传加盖电子公章的</w:t>
            </w:r>
            <w:r>
              <w:rPr>
                <w:sz w:val="18"/>
                <w:szCs w:val="18"/>
              </w:rPr>
              <w:t>PDF格式文件。</w:t>
            </w:r>
          </w:p>
          <w:p>
            <w:pPr>
              <w:rPr>
                <w:rFonts w:hint="eastAsia"/>
                <w:sz w:val="18"/>
                <w:szCs w:val="18"/>
              </w:rPr>
            </w:pPr>
            <w:r>
              <w:rPr>
                <w:rFonts w:hint="eastAsia"/>
                <w:sz w:val="18"/>
                <w:szCs w:val="18"/>
              </w:rPr>
              <w:t>线下窗口申请：本材料携带盖有公章或个人签名盖指模的原件。</w:t>
            </w:r>
          </w:p>
          <w:p>
            <w:pPr>
              <w:rPr>
                <w:rFonts w:hint="default" w:eastAsia="宋体"/>
                <w:sz w:val="18"/>
                <w:szCs w:val="18"/>
                <w:lang w:val="en-US" w:eastAsia="zh-CN"/>
              </w:rPr>
            </w:pPr>
            <w:r>
              <w:rPr>
                <w:rFonts w:hint="eastAsia"/>
                <w:sz w:val="18"/>
                <w:szCs w:val="18"/>
                <w:lang w:val="en-US" w:eastAsia="zh-CN"/>
              </w:rPr>
              <w:t>统筹建设项目须提供由具备人民防空工程设计甲级资质的机构出具的人防建设规划作为附件。</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CellMar>
            <w:top w:w="45" w:type="dxa"/>
            <w:left w:w="45" w:type="dxa"/>
            <w:bottom w:w="45" w:type="dxa"/>
            <w:right w:w="45" w:type="dxa"/>
          </w:tblCellMar>
        </w:tblPrEx>
        <w:tc>
          <w:tcPr>
            <w:tcW w:w="585"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18"/>
                <w:szCs w:val="18"/>
              </w:rPr>
            </w:pPr>
            <w:r>
              <w:rPr>
                <w:rFonts w:hint="eastAsia"/>
                <w:sz w:val="18"/>
                <w:szCs w:val="18"/>
              </w:rPr>
              <w:t>2</w:t>
            </w:r>
          </w:p>
        </w:tc>
        <w:tc>
          <w:tcPr>
            <w:tcW w:w="378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21"/>
                <w:szCs w:val="21"/>
              </w:rPr>
            </w:pPr>
            <w:r>
              <w:rPr>
                <w:rFonts w:hint="eastAsia"/>
                <w:color w:val="000000"/>
                <w:sz w:val="21"/>
                <w:szCs w:val="21"/>
              </w:rPr>
              <w:t>应建防空地下室经济技术指标登记表</w:t>
            </w:r>
          </w:p>
        </w:tc>
        <w:tc>
          <w:tcPr>
            <w:tcW w:w="126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w:t>
            </w:r>
          </w:p>
        </w:tc>
        <w:tc>
          <w:tcPr>
            <w:tcW w:w="72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w:t>
            </w:r>
          </w:p>
        </w:tc>
        <w:tc>
          <w:tcPr>
            <w:tcW w:w="93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原件</w:t>
            </w:r>
          </w:p>
        </w:tc>
        <w:tc>
          <w:tcPr>
            <w:tcW w:w="567"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1</w:t>
            </w:r>
          </w:p>
        </w:tc>
        <w:tc>
          <w:tcPr>
            <w:tcW w:w="2058"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tcPr>
          <w:p>
            <w:pPr>
              <w:rPr>
                <w:sz w:val="18"/>
                <w:szCs w:val="18"/>
              </w:rPr>
            </w:pPr>
            <w:r>
              <w:rPr>
                <w:rFonts w:hint="eastAsia"/>
                <w:sz w:val="18"/>
                <w:szCs w:val="18"/>
              </w:rPr>
              <w:t>网上申请：本材料上传加盖电子公章的</w:t>
            </w:r>
            <w:r>
              <w:rPr>
                <w:sz w:val="18"/>
                <w:szCs w:val="18"/>
              </w:rPr>
              <w:t>PDF格式文件。</w:t>
            </w:r>
          </w:p>
          <w:p>
            <w:pPr>
              <w:rPr>
                <w:rFonts w:hint="eastAsia"/>
                <w:sz w:val="18"/>
                <w:szCs w:val="18"/>
              </w:rPr>
            </w:pPr>
            <w:r>
              <w:rPr>
                <w:rFonts w:hint="eastAsia"/>
                <w:sz w:val="18"/>
                <w:szCs w:val="18"/>
              </w:rPr>
              <w:t>线下窗口申请：本材料携带盖有公章或个人签名盖指模的原件。</w:t>
            </w:r>
          </w:p>
          <w:p>
            <w:pPr>
              <w:rPr>
                <w:rFonts w:hint="eastAsia"/>
                <w:sz w:val="18"/>
                <w:szCs w:val="18"/>
              </w:rPr>
            </w:pPr>
            <w:r>
              <w:rPr>
                <w:rFonts w:hint="eastAsia"/>
                <w:sz w:val="18"/>
                <w:szCs w:val="18"/>
              </w:rPr>
              <w:t>如有建筑涉及分割计算，需要由电子校核单位制作分割计算面积明细表和示意图作为附件。</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CellMar>
            <w:top w:w="45" w:type="dxa"/>
            <w:left w:w="45" w:type="dxa"/>
            <w:bottom w:w="45" w:type="dxa"/>
            <w:right w:w="45" w:type="dxa"/>
          </w:tblCellMar>
        </w:tblPrEx>
        <w:tc>
          <w:tcPr>
            <w:tcW w:w="585"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18"/>
                <w:szCs w:val="18"/>
              </w:rPr>
            </w:pPr>
            <w:r>
              <w:rPr>
                <w:rFonts w:hint="eastAsia"/>
                <w:sz w:val="18"/>
                <w:szCs w:val="18"/>
              </w:rPr>
              <w:t>3</w:t>
            </w:r>
          </w:p>
        </w:tc>
        <w:tc>
          <w:tcPr>
            <w:tcW w:w="378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21"/>
                <w:szCs w:val="21"/>
              </w:rPr>
            </w:pPr>
            <w:r>
              <w:rPr>
                <w:rFonts w:hint="eastAsia"/>
                <w:color w:val="000000"/>
                <w:sz w:val="21"/>
                <w:szCs w:val="21"/>
              </w:rPr>
              <w:t>东莞市建设项目人民防空工程建设承诺书</w:t>
            </w:r>
          </w:p>
        </w:tc>
        <w:tc>
          <w:tcPr>
            <w:tcW w:w="126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w:t>
            </w:r>
          </w:p>
        </w:tc>
        <w:tc>
          <w:tcPr>
            <w:tcW w:w="72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w:t>
            </w:r>
          </w:p>
        </w:tc>
        <w:tc>
          <w:tcPr>
            <w:tcW w:w="93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原件</w:t>
            </w:r>
          </w:p>
        </w:tc>
        <w:tc>
          <w:tcPr>
            <w:tcW w:w="567"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1</w:t>
            </w:r>
          </w:p>
        </w:tc>
        <w:tc>
          <w:tcPr>
            <w:tcW w:w="2058"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tcPr>
          <w:p>
            <w:pPr>
              <w:rPr>
                <w:sz w:val="18"/>
                <w:szCs w:val="18"/>
              </w:rPr>
            </w:pPr>
            <w:r>
              <w:rPr>
                <w:rFonts w:hint="eastAsia"/>
                <w:sz w:val="18"/>
                <w:szCs w:val="18"/>
              </w:rPr>
              <w:t>网上申请：本材料上传加盖电子公章的</w:t>
            </w:r>
            <w:r>
              <w:rPr>
                <w:sz w:val="18"/>
                <w:szCs w:val="18"/>
              </w:rPr>
              <w:t>PDF格式文件。</w:t>
            </w:r>
          </w:p>
          <w:p>
            <w:pPr>
              <w:rPr>
                <w:sz w:val="18"/>
                <w:szCs w:val="18"/>
              </w:rPr>
            </w:pPr>
            <w:r>
              <w:rPr>
                <w:rFonts w:hint="eastAsia"/>
                <w:sz w:val="18"/>
                <w:szCs w:val="18"/>
              </w:rPr>
              <w:t>线下窗口申请：本材料携带盖有公章或个人签名盖指模的原件。</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CellMar>
            <w:top w:w="45" w:type="dxa"/>
            <w:left w:w="45" w:type="dxa"/>
            <w:bottom w:w="45" w:type="dxa"/>
            <w:right w:w="45" w:type="dxa"/>
          </w:tblCellMar>
        </w:tblPrEx>
        <w:tc>
          <w:tcPr>
            <w:tcW w:w="585"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18"/>
                <w:szCs w:val="18"/>
              </w:rPr>
            </w:pPr>
            <w:r>
              <w:rPr>
                <w:rFonts w:hint="eastAsia"/>
                <w:sz w:val="18"/>
                <w:szCs w:val="18"/>
              </w:rPr>
              <w:t>4</w:t>
            </w:r>
          </w:p>
        </w:tc>
        <w:tc>
          <w:tcPr>
            <w:tcW w:w="378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21"/>
                <w:szCs w:val="21"/>
              </w:rPr>
            </w:pPr>
            <w:r>
              <w:rPr>
                <w:rFonts w:hint="eastAsia"/>
                <w:sz w:val="21"/>
                <w:szCs w:val="21"/>
              </w:rPr>
              <w:t>法定代表人身份证复印件</w:t>
            </w:r>
          </w:p>
        </w:tc>
        <w:tc>
          <w:tcPr>
            <w:tcW w:w="126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p>
        </w:tc>
        <w:tc>
          <w:tcPr>
            <w:tcW w:w="72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w:t>
            </w:r>
          </w:p>
        </w:tc>
        <w:tc>
          <w:tcPr>
            <w:tcW w:w="93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复印件</w:t>
            </w:r>
          </w:p>
        </w:tc>
        <w:tc>
          <w:tcPr>
            <w:tcW w:w="567"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1</w:t>
            </w:r>
          </w:p>
        </w:tc>
        <w:tc>
          <w:tcPr>
            <w:tcW w:w="2058"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tcPr>
          <w:p>
            <w:pPr>
              <w:rPr>
                <w:sz w:val="18"/>
                <w:szCs w:val="18"/>
              </w:rPr>
            </w:pPr>
            <w:r>
              <w:rPr>
                <w:rFonts w:hint="eastAsia"/>
                <w:sz w:val="18"/>
                <w:szCs w:val="18"/>
              </w:rPr>
              <w:t>网上申请：本材料无须提供</w:t>
            </w:r>
            <w:r>
              <w:rPr>
                <w:sz w:val="18"/>
                <w:szCs w:val="18"/>
              </w:rPr>
              <w:t>。</w:t>
            </w:r>
          </w:p>
          <w:p>
            <w:pPr>
              <w:rPr>
                <w:sz w:val="18"/>
                <w:szCs w:val="18"/>
              </w:rPr>
            </w:pPr>
            <w:r>
              <w:rPr>
                <w:rFonts w:hint="eastAsia"/>
                <w:sz w:val="18"/>
                <w:szCs w:val="18"/>
              </w:rPr>
              <w:t>线下窗口申请：本材料携带盖有公章或个人签名盖指模的原件。</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CellMar>
            <w:top w:w="45" w:type="dxa"/>
            <w:left w:w="45" w:type="dxa"/>
            <w:bottom w:w="45" w:type="dxa"/>
            <w:right w:w="45" w:type="dxa"/>
          </w:tblCellMar>
        </w:tblPrEx>
        <w:tc>
          <w:tcPr>
            <w:tcW w:w="585"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18"/>
                <w:szCs w:val="18"/>
              </w:rPr>
            </w:pPr>
            <w:r>
              <w:rPr>
                <w:rFonts w:hint="eastAsia"/>
                <w:sz w:val="18"/>
                <w:szCs w:val="18"/>
              </w:rPr>
              <w:t>5</w:t>
            </w:r>
          </w:p>
        </w:tc>
        <w:tc>
          <w:tcPr>
            <w:tcW w:w="378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21"/>
                <w:szCs w:val="21"/>
              </w:rPr>
            </w:pPr>
            <w:r>
              <w:rPr>
                <w:rFonts w:hint="eastAsia"/>
                <w:sz w:val="21"/>
                <w:szCs w:val="21"/>
              </w:rPr>
              <w:t>授权委托书</w:t>
            </w:r>
          </w:p>
        </w:tc>
        <w:tc>
          <w:tcPr>
            <w:tcW w:w="126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p>
        </w:tc>
        <w:tc>
          <w:tcPr>
            <w:tcW w:w="72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w:t>
            </w:r>
          </w:p>
        </w:tc>
        <w:tc>
          <w:tcPr>
            <w:tcW w:w="93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原件</w:t>
            </w:r>
          </w:p>
        </w:tc>
        <w:tc>
          <w:tcPr>
            <w:tcW w:w="567"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1</w:t>
            </w:r>
          </w:p>
        </w:tc>
        <w:tc>
          <w:tcPr>
            <w:tcW w:w="2058"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tcPr>
          <w:p>
            <w:pPr>
              <w:rPr>
                <w:sz w:val="18"/>
                <w:szCs w:val="18"/>
              </w:rPr>
            </w:pPr>
            <w:r>
              <w:rPr>
                <w:rFonts w:hint="eastAsia"/>
                <w:sz w:val="18"/>
                <w:szCs w:val="18"/>
              </w:rPr>
              <w:t>网上申请：本材料无须提供</w:t>
            </w:r>
            <w:r>
              <w:rPr>
                <w:sz w:val="18"/>
                <w:szCs w:val="18"/>
              </w:rPr>
              <w:t>。</w:t>
            </w:r>
          </w:p>
          <w:p>
            <w:pPr>
              <w:rPr>
                <w:sz w:val="18"/>
                <w:szCs w:val="18"/>
              </w:rPr>
            </w:pPr>
            <w:r>
              <w:rPr>
                <w:rFonts w:hint="eastAsia"/>
                <w:sz w:val="18"/>
                <w:szCs w:val="18"/>
              </w:rPr>
              <w:t>线下窗口申请：本材料携带盖有公章或个人签名盖指模的原件。</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CellMar>
            <w:top w:w="45" w:type="dxa"/>
            <w:left w:w="45" w:type="dxa"/>
            <w:bottom w:w="45" w:type="dxa"/>
            <w:right w:w="45" w:type="dxa"/>
          </w:tblCellMar>
        </w:tblPrEx>
        <w:tc>
          <w:tcPr>
            <w:tcW w:w="585"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18"/>
                <w:szCs w:val="18"/>
              </w:rPr>
            </w:pPr>
            <w:r>
              <w:rPr>
                <w:rFonts w:hint="eastAsia"/>
                <w:sz w:val="18"/>
                <w:szCs w:val="18"/>
              </w:rPr>
              <w:t>6</w:t>
            </w:r>
          </w:p>
        </w:tc>
        <w:tc>
          <w:tcPr>
            <w:tcW w:w="378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21"/>
                <w:szCs w:val="21"/>
              </w:rPr>
            </w:pPr>
            <w:r>
              <w:rPr>
                <w:rFonts w:hint="eastAsia"/>
                <w:sz w:val="21"/>
                <w:szCs w:val="21"/>
              </w:rPr>
              <w:t>委托代理人身份证</w:t>
            </w:r>
          </w:p>
        </w:tc>
        <w:tc>
          <w:tcPr>
            <w:tcW w:w="126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p>
        </w:tc>
        <w:tc>
          <w:tcPr>
            <w:tcW w:w="72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w:t>
            </w:r>
          </w:p>
        </w:tc>
        <w:tc>
          <w:tcPr>
            <w:tcW w:w="93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tcPr>
          <w:p>
            <w:pPr>
              <w:rPr>
                <w:sz w:val="18"/>
                <w:szCs w:val="18"/>
              </w:rPr>
            </w:pPr>
          </w:p>
          <w:p>
            <w:r>
              <w:rPr>
                <w:rFonts w:hint="eastAsia"/>
                <w:sz w:val="18"/>
                <w:szCs w:val="18"/>
              </w:rPr>
              <w:t>复印件（检验原件）</w:t>
            </w:r>
          </w:p>
        </w:tc>
        <w:tc>
          <w:tcPr>
            <w:tcW w:w="567"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1</w:t>
            </w:r>
          </w:p>
        </w:tc>
        <w:tc>
          <w:tcPr>
            <w:tcW w:w="2058"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tcPr>
          <w:p>
            <w:pPr>
              <w:rPr>
                <w:sz w:val="18"/>
                <w:szCs w:val="18"/>
              </w:rPr>
            </w:pPr>
            <w:r>
              <w:rPr>
                <w:rFonts w:hint="eastAsia"/>
                <w:sz w:val="18"/>
                <w:szCs w:val="18"/>
              </w:rPr>
              <w:t>网上申请：本材料无须提供</w:t>
            </w:r>
            <w:r>
              <w:rPr>
                <w:sz w:val="18"/>
                <w:szCs w:val="18"/>
              </w:rPr>
              <w:t>。</w:t>
            </w:r>
            <w:r>
              <w:rPr>
                <w:rFonts w:hint="eastAsia"/>
                <w:sz w:val="18"/>
                <w:szCs w:val="18"/>
              </w:rPr>
              <w:t>（无需检验原件）</w:t>
            </w:r>
          </w:p>
          <w:p>
            <w:pPr>
              <w:rPr>
                <w:sz w:val="18"/>
                <w:szCs w:val="18"/>
              </w:rPr>
            </w:pPr>
            <w:r>
              <w:rPr>
                <w:rFonts w:hint="eastAsia"/>
                <w:sz w:val="18"/>
                <w:szCs w:val="18"/>
              </w:rPr>
              <w:t>线下窗口申请：本材料携带盖有公章或个人签名盖指模的原件。</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CellMar>
            <w:top w:w="45" w:type="dxa"/>
            <w:left w:w="45" w:type="dxa"/>
            <w:bottom w:w="45" w:type="dxa"/>
            <w:right w:w="45" w:type="dxa"/>
          </w:tblCellMar>
        </w:tblPrEx>
        <w:tc>
          <w:tcPr>
            <w:tcW w:w="585"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18"/>
                <w:szCs w:val="18"/>
              </w:rPr>
            </w:pPr>
            <w:r>
              <w:rPr>
                <w:rFonts w:hint="eastAsia"/>
                <w:sz w:val="18"/>
                <w:szCs w:val="18"/>
              </w:rPr>
              <w:t>10</w:t>
            </w:r>
          </w:p>
        </w:tc>
        <w:tc>
          <w:tcPr>
            <w:tcW w:w="378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21"/>
                <w:szCs w:val="21"/>
              </w:rPr>
            </w:pPr>
            <w:r>
              <w:rPr>
                <w:rFonts w:hint="eastAsia"/>
                <w:sz w:val="21"/>
                <w:szCs w:val="21"/>
              </w:rPr>
              <w:t>建设工程设计方案资料图册</w:t>
            </w:r>
          </w:p>
        </w:tc>
        <w:tc>
          <w:tcPr>
            <w:tcW w:w="126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w:t>
            </w:r>
          </w:p>
        </w:tc>
        <w:tc>
          <w:tcPr>
            <w:tcW w:w="72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w:t>
            </w:r>
          </w:p>
        </w:tc>
        <w:tc>
          <w:tcPr>
            <w:tcW w:w="93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原件</w:t>
            </w:r>
          </w:p>
        </w:tc>
        <w:tc>
          <w:tcPr>
            <w:tcW w:w="567"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1</w:t>
            </w:r>
          </w:p>
        </w:tc>
        <w:tc>
          <w:tcPr>
            <w:tcW w:w="2058"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tcPr>
          <w:p>
            <w:pPr>
              <w:rPr>
                <w:sz w:val="18"/>
                <w:szCs w:val="18"/>
              </w:rPr>
            </w:pPr>
            <w:r>
              <w:rPr>
                <w:rFonts w:hint="eastAsia"/>
                <w:sz w:val="18"/>
                <w:szCs w:val="18"/>
              </w:rPr>
              <w:t>网上申请：本材料上传加盖电子公章的</w:t>
            </w:r>
            <w:r>
              <w:rPr>
                <w:sz w:val="18"/>
                <w:szCs w:val="18"/>
              </w:rPr>
              <w:t>PDF格式文件。</w:t>
            </w:r>
          </w:p>
          <w:p>
            <w:pPr>
              <w:rPr>
                <w:sz w:val="18"/>
                <w:szCs w:val="18"/>
              </w:rPr>
            </w:pPr>
            <w:r>
              <w:rPr>
                <w:rFonts w:hint="eastAsia"/>
                <w:sz w:val="18"/>
                <w:szCs w:val="18"/>
              </w:rPr>
              <w:t>线下窗口申请：本材料携带盖有公章或个人签名盖指模的原件。</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CellMar>
            <w:top w:w="45" w:type="dxa"/>
            <w:left w:w="45" w:type="dxa"/>
            <w:bottom w:w="45" w:type="dxa"/>
            <w:right w:w="45" w:type="dxa"/>
          </w:tblCellMar>
        </w:tblPrEx>
        <w:tc>
          <w:tcPr>
            <w:tcW w:w="585"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18"/>
                <w:szCs w:val="18"/>
              </w:rPr>
            </w:pPr>
            <w:r>
              <w:rPr>
                <w:rFonts w:hint="eastAsia"/>
                <w:sz w:val="18"/>
                <w:szCs w:val="18"/>
              </w:rPr>
              <w:t>11</w:t>
            </w:r>
          </w:p>
        </w:tc>
        <w:tc>
          <w:tcPr>
            <w:tcW w:w="378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sz w:val="21"/>
                <w:szCs w:val="21"/>
              </w:rPr>
            </w:pPr>
            <w:r>
              <w:rPr>
                <w:rFonts w:hint="eastAsia"/>
                <w:color w:val="000000"/>
                <w:sz w:val="21"/>
                <w:szCs w:val="21"/>
              </w:rPr>
              <w:t>东莞市建设项目经济技术指标核算报告》（建设工程设计方案）</w:t>
            </w:r>
          </w:p>
        </w:tc>
        <w:tc>
          <w:tcPr>
            <w:tcW w:w="126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w:t>
            </w:r>
          </w:p>
        </w:tc>
        <w:tc>
          <w:tcPr>
            <w:tcW w:w="72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w:t>
            </w:r>
          </w:p>
        </w:tc>
        <w:tc>
          <w:tcPr>
            <w:tcW w:w="93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原件</w:t>
            </w:r>
          </w:p>
        </w:tc>
        <w:tc>
          <w:tcPr>
            <w:tcW w:w="567"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sz w:val="18"/>
                <w:szCs w:val="18"/>
              </w:rPr>
            </w:pPr>
            <w:r>
              <w:rPr>
                <w:rFonts w:hint="eastAsia"/>
                <w:sz w:val="18"/>
                <w:szCs w:val="18"/>
              </w:rPr>
              <w:t>1</w:t>
            </w:r>
          </w:p>
        </w:tc>
        <w:tc>
          <w:tcPr>
            <w:tcW w:w="2058"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tcPr>
          <w:p>
            <w:pPr>
              <w:rPr>
                <w:sz w:val="18"/>
                <w:szCs w:val="18"/>
              </w:rPr>
            </w:pPr>
            <w:r>
              <w:rPr>
                <w:rFonts w:hint="eastAsia"/>
                <w:sz w:val="18"/>
                <w:szCs w:val="18"/>
              </w:rPr>
              <w:t>网上申请：本材料上传加盖电子公章的</w:t>
            </w:r>
            <w:r>
              <w:rPr>
                <w:sz w:val="18"/>
                <w:szCs w:val="18"/>
              </w:rPr>
              <w:t>PDF格式文件。</w:t>
            </w:r>
          </w:p>
          <w:p>
            <w:pPr>
              <w:rPr>
                <w:sz w:val="18"/>
                <w:szCs w:val="18"/>
              </w:rPr>
            </w:pPr>
            <w:r>
              <w:rPr>
                <w:rFonts w:hint="eastAsia"/>
                <w:sz w:val="18"/>
                <w:szCs w:val="18"/>
              </w:rPr>
              <w:t>线下窗口申请：本材料携带盖有公章或个人签名盖指模的原件。</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CellMar>
            <w:top w:w="45" w:type="dxa"/>
            <w:left w:w="45" w:type="dxa"/>
            <w:bottom w:w="45" w:type="dxa"/>
            <w:right w:w="45" w:type="dxa"/>
          </w:tblCellMar>
        </w:tblPrEx>
        <w:tc>
          <w:tcPr>
            <w:tcW w:w="585"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rFonts w:hint="default"/>
                <w:sz w:val="18"/>
                <w:szCs w:val="18"/>
                <w:lang w:val="en-US"/>
              </w:rPr>
            </w:pPr>
            <w:r>
              <w:rPr>
                <w:rFonts w:hint="eastAsia"/>
                <w:sz w:val="18"/>
                <w:szCs w:val="18"/>
                <w:lang w:val="en-US" w:eastAsia="zh-CN"/>
              </w:rPr>
              <w:t>12</w:t>
            </w:r>
          </w:p>
        </w:tc>
        <w:tc>
          <w:tcPr>
            <w:tcW w:w="378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rFonts w:hint="eastAsia"/>
                <w:color w:val="000000"/>
                <w:sz w:val="21"/>
                <w:szCs w:val="21"/>
              </w:rPr>
            </w:pPr>
            <w:r>
              <w:rPr>
                <w:rFonts w:hint="eastAsia"/>
                <w:sz w:val="21"/>
                <w:szCs w:val="21"/>
                <w:lang w:val="en-US" w:eastAsia="zh-CN"/>
              </w:rPr>
              <w:t>总平面图</w:t>
            </w:r>
          </w:p>
        </w:tc>
        <w:tc>
          <w:tcPr>
            <w:tcW w:w="126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rFonts w:hint="eastAsia"/>
                <w:sz w:val="18"/>
                <w:szCs w:val="18"/>
              </w:rPr>
            </w:pPr>
            <w:r>
              <w:rPr>
                <w:rFonts w:hint="eastAsia"/>
                <w:sz w:val="18"/>
                <w:szCs w:val="18"/>
              </w:rPr>
              <w:t>√</w:t>
            </w:r>
          </w:p>
        </w:tc>
        <w:tc>
          <w:tcPr>
            <w:tcW w:w="72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rFonts w:hint="eastAsia"/>
                <w:sz w:val="18"/>
                <w:szCs w:val="18"/>
              </w:rPr>
            </w:pPr>
            <w:r>
              <w:rPr>
                <w:rFonts w:hint="eastAsia"/>
                <w:sz w:val="18"/>
                <w:szCs w:val="18"/>
              </w:rPr>
              <w:t>√</w:t>
            </w:r>
          </w:p>
        </w:tc>
        <w:tc>
          <w:tcPr>
            <w:tcW w:w="93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rFonts w:hint="eastAsia"/>
                <w:sz w:val="18"/>
                <w:szCs w:val="18"/>
              </w:rPr>
            </w:pPr>
            <w:r>
              <w:rPr>
                <w:rFonts w:hint="eastAsia"/>
                <w:sz w:val="18"/>
                <w:szCs w:val="18"/>
                <w:lang w:val="en-US" w:eastAsia="zh-CN"/>
              </w:rPr>
              <w:t>原件</w:t>
            </w:r>
          </w:p>
        </w:tc>
        <w:tc>
          <w:tcPr>
            <w:tcW w:w="567"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rFonts w:hint="eastAsia"/>
                <w:sz w:val="18"/>
                <w:szCs w:val="18"/>
              </w:rPr>
            </w:pPr>
            <w:r>
              <w:rPr>
                <w:rFonts w:hint="eastAsia"/>
                <w:sz w:val="18"/>
                <w:szCs w:val="18"/>
                <w:lang w:val="en-US" w:eastAsia="zh-CN"/>
              </w:rPr>
              <w:t>1</w:t>
            </w:r>
          </w:p>
        </w:tc>
        <w:tc>
          <w:tcPr>
            <w:tcW w:w="2058"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top"/>
          </w:tcPr>
          <w:p>
            <w:pPr>
              <w:rPr>
                <w:sz w:val="18"/>
                <w:szCs w:val="18"/>
              </w:rPr>
            </w:pPr>
            <w:r>
              <w:rPr>
                <w:rFonts w:hint="eastAsia"/>
                <w:sz w:val="18"/>
                <w:szCs w:val="18"/>
              </w:rPr>
              <w:t>网上申请：本材料上传加盖电子公章的</w:t>
            </w:r>
            <w:r>
              <w:rPr>
                <w:sz w:val="18"/>
                <w:szCs w:val="18"/>
              </w:rPr>
              <w:t>PDF格式文件。</w:t>
            </w:r>
          </w:p>
          <w:p>
            <w:pPr>
              <w:rPr>
                <w:rFonts w:hint="eastAsia"/>
                <w:sz w:val="18"/>
                <w:szCs w:val="18"/>
              </w:rPr>
            </w:pPr>
            <w:r>
              <w:rPr>
                <w:rFonts w:hint="eastAsia"/>
                <w:sz w:val="18"/>
                <w:szCs w:val="18"/>
              </w:rPr>
              <w:t>线下窗口申请：本材料携带盖有公章或个人签名盖指模的</w:t>
            </w:r>
            <w:r>
              <w:rPr>
                <w:rFonts w:hint="eastAsia"/>
                <w:sz w:val="18"/>
                <w:szCs w:val="18"/>
                <w:lang w:val="en-US" w:eastAsia="zh-CN"/>
              </w:rPr>
              <w:t>原件</w:t>
            </w:r>
            <w:r>
              <w:rPr>
                <w:rFonts w:hint="eastAsia"/>
                <w:sz w:val="18"/>
                <w:szCs w:val="18"/>
              </w:rPr>
              <w:t>。</w:t>
            </w:r>
          </w:p>
          <w:p>
            <w:pPr>
              <w:rPr>
                <w:rFonts w:hint="eastAsia"/>
                <w:sz w:val="18"/>
                <w:szCs w:val="18"/>
              </w:rPr>
            </w:pPr>
            <w:r>
              <w:rPr>
                <w:rFonts w:hint="eastAsia"/>
                <w:sz w:val="18"/>
                <w:szCs w:val="18"/>
                <w:lang w:val="en-US" w:eastAsia="zh-CN"/>
              </w:rPr>
              <w:t>2022年3月1日前已办理建设工程规划许可手续或已通过规划方案技术审查的项目，提交盖有主管部门公章的总平面图。确实无法提供的，提供施工图（建筑类）或竣工图等可替代的资料。</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CellMar>
            <w:top w:w="45" w:type="dxa"/>
            <w:left w:w="45" w:type="dxa"/>
            <w:bottom w:w="45" w:type="dxa"/>
            <w:right w:w="45" w:type="dxa"/>
          </w:tblCellMar>
        </w:tblPrEx>
        <w:tc>
          <w:tcPr>
            <w:tcW w:w="585"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rFonts w:hint="default"/>
                <w:sz w:val="18"/>
                <w:szCs w:val="18"/>
                <w:lang w:val="en-US"/>
              </w:rPr>
            </w:pPr>
            <w:r>
              <w:rPr>
                <w:rFonts w:hint="eastAsia"/>
                <w:sz w:val="18"/>
                <w:szCs w:val="18"/>
                <w:lang w:val="en-US" w:eastAsia="zh-CN"/>
              </w:rPr>
              <w:t>13</w:t>
            </w:r>
          </w:p>
        </w:tc>
        <w:tc>
          <w:tcPr>
            <w:tcW w:w="378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jc w:val="center"/>
              <w:rPr>
                <w:rFonts w:hint="eastAsia"/>
                <w:color w:val="000000"/>
                <w:sz w:val="21"/>
                <w:szCs w:val="21"/>
              </w:rPr>
            </w:pPr>
            <w:r>
              <w:rPr>
                <w:rFonts w:hint="eastAsia"/>
                <w:sz w:val="21"/>
                <w:szCs w:val="21"/>
                <w:lang w:val="en-US" w:eastAsia="zh-CN"/>
              </w:rPr>
              <w:t>建设工程设计方案图纸图册</w:t>
            </w:r>
          </w:p>
        </w:tc>
        <w:tc>
          <w:tcPr>
            <w:tcW w:w="126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rFonts w:hint="eastAsia"/>
                <w:sz w:val="18"/>
                <w:szCs w:val="18"/>
              </w:rPr>
            </w:pPr>
            <w:r>
              <w:rPr>
                <w:rFonts w:hint="eastAsia"/>
                <w:sz w:val="18"/>
                <w:szCs w:val="18"/>
              </w:rPr>
              <w:t>√</w:t>
            </w:r>
          </w:p>
        </w:tc>
        <w:tc>
          <w:tcPr>
            <w:tcW w:w="72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rFonts w:hint="eastAsia"/>
                <w:sz w:val="18"/>
                <w:szCs w:val="18"/>
              </w:rPr>
            </w:pPr>
            <w:r>
              <w:rPr>
                <w:rFonts w:hint="eastAsia"/>
                <w:sz w:val="18"/>
                <w:szCs w:val="18"/>
              </w:rPr>
              <w:t>√</w:t>
            </w:r>
          </w:p>
        </w:tc>
        <w:tc>
          <w:tcPr>
            <w:tcW w:w="930"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rFonts w:hint="eastAsia"/>
                <w:sz w:val="18"/>
                <w:szCs w:val="18"/>
              </w:rPr>
            </w:pPr>
            <w:r>
              <w:rPr>
                <w:rFonts w:hint="eastAsia"/>
                <w:sz w:val="18"/>
                <w:szCs w:val="18"/>
                <w:lang w:val="en-US" w:eastAsia="zh-CN"/>
              </w:rPr>
              <w:t>原件</w:t>
            </w:r>
          </w:p>
        </w:tc>
        <w:tc>
          <w:tcPr>
            <w:tcW w:w="567"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center"/>
          </w:tcPr>
          <w:p>
            <w:pPr>
              <w:rPr>
                <w:rFonts w:hint="eastAsia"/>
                <w:sz w:val="18"/>
                <w:szCs w:val="18"/>
              </w:rPr>
            </w:pPr>
            <w:r>
              <w:rPr>
                <w:rFonts w:hint="eastAsia"/>
                <w:sz w:val="18"/>
                <w:szCs w:val="18"/>
                <w:lang w:val="en-US" w:eastAsia="zh-CN"/>
              </w:rPr>
              <w:t>1</w:t>
            </w:r>
          </w:p>
        </w:tc>
        <w:tc>
          <w:tcPr>
            <w:tcW w:w="2058" w:type="dxa"/>
            <w:tcBorders>
              <w:top w:val="single" w:color="AAAAAA" w:sz="6" w:space="0"/>
              <w:left w:val="single" w:color="AAAAAA" w:sz="6" w:space="0"/>
              <w:bottom w:val="single" w:color="AAAAAA" w:sz="6" w:space="0"/>
              <w:right w:val="single" w:color="AAAAAA" w:sz="6" w:space="0"/>
            </w:tcBorders>
            <w:shd w:val="clear" w:color="auto" w:fill="auto"/>
            <w:tcMar>
              <w:top w:w="105" w:type="dxa"/>
              <w:left w:w="45" w:type="dxa"/>
              <w:bottom w:w="105" w:type="dxa"/>
              <w:right w:w="45" w:type="dxa"/>
            </w:tcMar>
            <w:vAlign w:val="top"/>
          </w:tcPr>
          <w:p>
            <w:pPr>
              <w:rPr>
                <w:sz w:val="18"/>
                <w:szCs w:val="18"/>
              </w:rPr>
            </w:pPr>
            <w:r>
              <w:rPr>
                <w:rFonts w:hint="eastAsia"/>
                <w:sz w:val="18"/>
                <w:szCs w:val="18"/>
              </w:rPr>
              <w:t>网上申请：本材料上传加盖电子公章的</w:t>
            </w:r>
            <w:r>
              <w:rPr>
                <w:sz w:val="18"/>
                <w:szCs w:val="18"/>
              </w:rPr>
              <w:t>PDF格式文件。</w:t>
            </w:r>
          </w:p>
          <w:p>
            <w:pPr>
              <w:rPr>
                <w:rFonts w:hint="eastAsia"/>
                <w:sz w:val="18"/>
                <w:szCs w:val="18"/>
              </w:rPr>
            </w:pPr>
            <w:r>
              <w:rPr>
                <w:rFonts w:hint="eastAsia"/>
                <w:sz w:val="18"/>
                <w:szCs w:val="18"/>
              </w:rPr>
              <w:t>线下窗口申请：本材料携带盖有公章或个人签名盖指模的</w:t>
            </w:r>
            <w:r>
              <w:rPr>
                <w:rFonts w:hint="eastAsia"/>
                <w:sz w:val="18"/>
                <w:szCs w:val="18"/>
                <w:lang w:val="en-US" w:eastAsia="zh-CN"/>
              </w:rPr>
              <w:t>原件</w:t>
            </w:r>
            <w:r>
              <w:rPr>
                <w:rFonts w:hint="eastAsia"/>
                <w:sz w:val="18"/>
                <w:szCs w:val="18"/>
              </w:rPr>
              <w:t>。</w:t>
            </w:r>
          </w:p>
          <w:p>
            <w:pPr>
              <w:rPr>
                <w:rFonts w:hint="eastAsia"/>
                <w:sz w:val="18"/>
                <w:szCs w:val="18"/>
              </w:rPr>
            </w:pPr>
            <w:r>
              <w:rPr>
                <w:rFonts w:hint="eastAsia"/>
                <w:sz w:val="18"/>
                <w:szCs w:val="18"/>
                <w:lang w:val="en-US" w:eastAsia="zh-CN"/>
              </w:rPr>
              <w:t>2022年3月1日前已办理建设工程规划许可手续或已通过规划方案技术审查的项目，提交盖有主管部门公章的建设工程设计方案图纸图册。确实无法提供的，提供方案文本、施工图（建筑类）或竣工图等可替代的资料。</w:t>
            </w:r>
          </w:p>
        </w:tc>
      </w:tr>
    </w:tbl>
    <w:p>
      <w:pPr>
        <w:spacing w:before="240" w:beforeLines="100" w:after="240" w:afterLines="100"/>
        <w:ind w:firstLine="422" w:firstLineChars="200"/>
        <w:rPr>
          <w:rFonts w:ascii="黑体" w:eastAsia="黑体"/>
          <w:b/>
          <w:color w:val="000000"/>
          <w:sz w:val="21"/>
          <w:szCs w:val="21"/>
        </w:rPr>
      </w:pPr>
    </w:p>
    <w:p>
      <w:pPr>
        <w:spacing w:before="240" w:beforeLines="100" w:after="240" w:afterLines="100"/>
        <w:ind w:firstLine="422" w:firstLineChars="200"/>
        <w:rPr>
          <w:rFonts w:ascii="黑体" w:eastAsia="黑体"/>
          <w:b/>
          <w:color w:val="000000"/>
          <w:sz w:val="21"/>
          <w:szCs w:val="21"/>
        </w:rPr>
      </w:pPr>
      <w:r>
        <w:rPr>
          <w:rFonts w:hint="eastAsia" w:ascii="黑体" w:eastAsia="黑体"/>
          <w:b/>
          <w:color w:val="000000"/>
          <w:sz w:val="21"/>
          <w:szCs w:val="21"/>
        </w:rPr>
        <w:t>七、办理时限</w:t>
      </w:r>
    </w:p>
    <w:p>
      <w:pPr>
        <w:ind w:firstLine="420" w:firstLineChars="200"/>
        <w:rPr>
          <w:sz w:val="21"/>
          <w:szCs w:val="21"/>
        </w:rPr>
      </w:pPr>
      <w:r>
        <w:rPr>
          <w:rFonts w:hint="eastAsia"/>
          <w:sz w:val="21"/>
          <w:szCs w:val="21"/>
        </w:rPr>
        <w:t>受理时限：</w:t>
      </w:r>
      <w:r>
        <w:rPr>
          <w:rFonts w:hint="eastAsia"/>
          <w:sz w:val="21"/>
          <w:szCs w:val="21"/>
          <w:lang w:val="en-US" w:eastAsia="zh-CN"/>
        </w:rPr>
        <w:t>5</w:t>
      </w:r>
      <w:r>
        <w:rPr>
          <w:rFonts w:hint="eastAsia"/>
          <w:sz w:val="21"/>
          <w:szCs w:val="21"/>
        </w:rPr>
        <w:t>个工作日。自接到申请之时起</w:t>
      </w:r>
      <w:r>
        <w:rPr>
          <w:rFonts w:hint="eastAsia"/>
          <w:sz w:val="21"/>
          <w:szCs w:val="21"/>
          <w:lang w:val="en-US" w:eastAsia="zh-CN"/>
        </w:rPr>
        <w:t>5</w:t>
      </w:r>
      <w:r>
        <w:rPr>
          <w:rFonts w:hint="eastAsia"/>
          <w:sz w:val="21"/>
          <w:szCs w:val="21"/>
        </w:rPr>
        <w:t>个工作日作出受理或不予受理决定。</w:t>
      </w:r>
    </w:p>
    <w:p>
      <w:pPr>
        <w:ind w:firstLine="420" w:firstLineChars="200"/>
        <w:rPr>
          <w:sz w:val="21"/>
          <w:szCs w:val="21"/>
        </w:rPr>
      </w:pPr>
      <w:r>
        <w:rPr>
          <w:rFonts w:hint="eastAsia"/>
          <w:sz w:val="21"/>
          <w:szCs w:val="21"/>
        </w:rPr>
        <w:t>法定办理时限：20个工作日。自受理行政许可申请之日起20个工作日内作出行政许可决定。</w:t>
      </w:r>
    </w:p>
    <w:p>
      <w:pPr>
        <w:ind w:firstLine="420" w:firstLineChars="200"/>
        <w:rPr>
          <w:rFonts w:hint="eastAsia"/>
          <w:sz w:val="21"/>
          <w:szCs w:val="21"/>
        </w:rPr>
      </w:pPr>
      <w:r>
        <w:rPr>
          <w:rFonts w:hint="eastAsia"/>
          <w:sz w:val="21"/>
          <w:szCs w:val="21"/>
        </w:rPr>
        <w:t>承诺办理时限:2个工作日。自受理之日起2个工作日内作出审</w:t>
      </w:r>
      <w:r>
        <w:rPr>
          <w:rFonts w:hint="eastAsia"/>
          <w:sz w:val="21"/>
          <w:szCs w:val="21"/>
          <w:lang w:val="en-US" w:eastAsia="zh-CN"/>
        </w:rPr>
        <w:t>批</w:t>
      </w:r>
      <w:r>
        <w:rPr>
          <w:rFonts w:hint="eastAsia"/>
          <w:sz w:val="21"/>
          <w:szCs w:val="21"/>
        </w:rPr>
        <w:t>决定。</w:t>
      </w:r>
    </w:p>
    <w:p>
      <w:pPr>
        <w:ind w:firstLine="420" w:firstLineChars="200"/>
        <w:rPr>
          <w:rFonts w:hint="eastAsia"/>
          <w:sz w:val="21"/>
          <w:szCs w:val="21"/>
          <w:lang w:eastAsia="zh-CN"/>
        </w:rPr>
      </w:pPr>
      <w:r>
        <w:rPr>
          <w:rFonts w:hint="eastAsia"/>
          <w:sz w:val="21"/>
          <w:szCs w:val="21"/>
          <w:lang w:eastAsia="zh-CN"/>
        </w:rPr>
        <w:t>（</w:t>
      </w:r>
      <w:r>
        <w:rPr>
          <w:rFonts w:hint="eastAsia"/>
          <w:sz w:val="21"/>
          <w:szCs w:val="21"/>
        </w:rPr>
        <w:t>以上时限不包括专家评审、网站公示、证书制作送达、单位补充资料的时间。</w:t>
      </w:r>
      <w:r>
        <w:rPr>
          <w:rFonts w:hint="eastAsia"/>
          <w:sz w:val="21"/>
          <w:szCs w:val="21"/>
          <w:lang w:eastAsia="zh-CN"/>
        </w:rPr>
        <w:t>）</w:t>
      </w:r>
    </w:p>
    <w:p>
      <w:pPr>
        <w:spacing w:before="240" w:beforeLines="100" w:after="240" w:afterLines="100"/>
        <w:ind w:firstLine="422" w:firstLineChars="200"/>
        <w:rPr>
          <w:rFonts w:ascii="黑体" w:eastAsia="黑体"/>
          <w:b/>
          <w:color w:val="000000"/>
          <w:sz w:val="21"/>
          <w:szCs w:val="21"/>
        </w:rPr>
      </w:pPr>
      <w:r>
        <w:rPr>
          <w:rFonts w:hint="eastAsia" w:ascii="黑体" w:eastAsia="黑体"/>
          <w:b/>
          <w:color w:val="000000"/>
          <w:sz w:val="21"/>
          <w:szCs w:val="21"/>
        </w:rPr>
        <w:t>八、许可收费</w:t>
      </w:r>
    </w:p>
    <w:p>
      <w:pPr>
        <w:ind w:firstLine="420"/>
        <w:rPr>
          <w:color w:val="000000"/>
          <w:sz w:val="21"/>
          <w:szCs w:val="21"/>
        </w:rPr>
      </w:pPr>
      <w:r>
        <w:rPr>
          <w:rFonts w:hint="eastAsia"/>
          <w:color w:val="000000"/>
          <w:sz w:val="21"/>
          <w:szCs w:val="21"/>
        </w:rPr>
        <w:t>不收费</w:t>
      </w:r>
    </w:p>
    <w:p>
      <w:pPr>
        <w:spacing w:before="240" w:beforeLines="100" w:after="240" w:afterLines="100"/>
        <w:ind w:firstLine="422" w:firstLineChars="200"/>
        <w:rPr>
          <w:rFonts w:ascii="黑体" w:eastAsia="黑体"/>
          <w:b/>
          <w:color w:val="000000"/>
          <w:sz w:val="21"/>
          <w:szCs w:val="21"/>
        </w:rPr>
      </w:pPr>
      <w:r>
        <w:rPr>
          <w:rFonts w:hint="eastAsia" w:ascii="黑体" w:eastAsia="黑体"/>
          <w:b/>
          <w:color w:val="000000"/>
          <w:sz w:val="21"/>
          <w:szCs w:val="21"/>
        </w:rPr>
        <w:t>九、许可流程</w:t>
      </w:r>
    </w:p>
    <w:p>
      <w:pPr>
        <w:spacing w:after="120" w:afterLines="50"/>
        <w:ind w:firstLine="422" w:firstLineChars="200"/>
        <w:rPr>
          <w:b/>
          <w:color w:val="000000"/>
          <w:sz w:val="21"/>
          <w:szCs w:val="21"/>
        </w:rPr>
      </w:pPr>
      <w:r>
        <w:rPr>
          <w:rFonts w:hint="eastAsia"/>
          <w:b/>
          <w:color w:val="000000"/>
          <w:sz w:val="21"/>
          <w:szCs w:val="21"/>
        </w:rPr>
        <w:t>窗口办理流程：</w:t>
      </w:r>
    </w:p>
    <w:p>
      <w:pPr>
        <w:ind w:firstLine="420" w:firstLineChars="200"/>
        <w:rPr>
          <w:color w:val="000000"/>
          <w:sz w:val="21"/>
          <w:szCs w:val="21"/>
        </w:rPr>
      </w:pPr>
      <w:r>
        <w:rPr>
          <w:rFonts w:hint="eastAsia"/>
          <w:color w:val="000000"/>
          <w:sz w:val="21"/>
          <w:szCs w:val="21"/>
        </w:rPr>
        <w:t>1.预约：关注“i莞家”公众号，选择“预约办事”→“在线预约小程序版”（或“在线预约公众号版”）→“预约办事”→首次登陆需填写个人信息和进行人脸识别（公众号版使用广东政务服务统一身份认证平台登录）→选择“市民服务中心政务大厅”→“建设工程区”→“综合业务”→“收件业务”→选择办事时间即可完成办事预约。</w:t>
      </w:r>
    </w:p>
    <w:p>
      <w:pPr>
        <w:ind w:firstLine="420" w:firstLineChars="200"/>
        <w:rPr>
          <w:color w:val="000000"/>
          <w:sz w:val="21"/>
          <w:szCs w:val="21"/>
        </w:rPr>
      </w:pPr>
      <w:r>
        <w:rPr>
          <w:rFonts w:hint="eastAsia"/>
          <w:color w:val="000000"/>
          <w:sz w:val="21"/>
          <w:szCs w:val="21"/>
        </w:rPr>
        <w:t>2.申请：申请人向办事窗口提交申请材料，材料齐全的窗口人员出具《收件回执》，材料不齐全的窗口人员出具《不予收件回执》 ，并一次性告知需要补齐的全部材料。</w:t>
      </w:r>
    </w:p>
    <w:p>
      <w:pPr>
        <w:ind w:firstLine="420" w:firstLineChars="200"/>
        <w:rPr>
          <w:color w:val="000000"/>
          <w:sz w:val="21"/>
          <w:szCs w:val="21"/>
        </w:rPr>
      </w:pPr>
      <w:r>
        <w:rPr>
          <w:rFonts w:hint="eastAsia"/>
          <w:color w:val="000000"/>
          <w:sz w:val="21"/>
          <w:szCs w:val="21"/>
        </w:rPr>
        <w:t xml:space="preserve">3.受理：申请人符合申请资格，并材料齐全、格式规范、符合法定形式的，予以受理；申请人不符合申请资格的，不予受理，出具《不予受理通知书》，申请人符合申请条件但材料不齐或不符合法定形式的，一次性告知需要补正的全部内容，全部补正申请材料后，予受理。 </w:t>
      </w:r>
    </w:p>
    <w:p>
      <w:pPr>
        <w:ind w:firstLine="420" w:firstLineChars="200"/>
        <w:rPr>
          <w:color w:val="000000"/>
          <w:sz w:val="21"/>
          <w:szCs w:val="21"/>
        </w:rPr>
      </w:pPr>
      <w:r>
        <w:rPr>
          <w:rFonts w:hint="eastAsia"/>
          <w:color w:val="000000"/>
          <w:sz w:val="21"/>
          <w:szCs w:val="21"/>
        </w:rPr>
        <w:t xml:space="preserve">4.审批：部门在承诺时限内审查决定，予以通过的，签发通过决定，制作结果文书；不予通过的，出具《不予通过决定书》。 </w:t>
      </w:r>
    </w:p>
    <w:p>
      <w:pPr>
        <w:ind w:firstLine="420" w:firstLineChars="200"/>
        <w:rPr>
          <w:color w:val="000000"/>
          <w:sz w:val="21"/>
          <w:szCs w:val="21"/>
        </w:rPr>
      </w:pPr>
      <w:r>
        <w:rPr>
          <w:rFonts w:hint="eastAsia"/>
          <w:color w:val="000000"/>
          <w:sz w:val="21"/>
          <w:szCs w:val="21"/>
        </w:rPr>
        <w:t>5.办结：申请人到办事窗口领取或邮寄相关批文、证书。窗口领取预约指引：关注“i莞家”公众号，选择“预约办事”→“在线预约小程序版”（或“在线预约公众号版”）→“预约办事”→首次登陆需填写个人信息和进行人脸识别（公众号版使用广东政务服务统一身份认证平台登录）→选择“市民服务中心政务大厅”→“建设工程区”→“出证业务”→选择办事时间即可完成办事预约。</w:t>
      </w:r>
    </w:p>
    <w:p>
      <w:pPr>
        <w:ind w:firstLine="420" w:firstLineChars="200"/>
        <w:rPr>
          <w:color w:val="000000"/>
          <w:sz w:val="21"/>
          <w:szCs w:val="21"/>
        </w:rPr>
      </w:pPr>
      <w:r>
        <w:rPr>
          <w:rFonts w:hint="eastAsia"/>
          <w:color w:val="000000"/>
          <w:sz w:val="21"/>
          <w:szCs w:val="21"/>
        </w:rPr>
        <w:t>本行政许可的窗口办理流程见图1</w:t>
      </w:r>
    </w:p>
    <w:p>
      <w:pPr>
        <w:spacing w:before="240" w:beforeLines="100" w:after="240" w:afterLines="100"/>
        <w:ind w:firstLine="422" w:firstLineChars="200"/>
        <w:rPr>
          <w:b/>
          <w:color w:val="000000"/>
          <w:sz w:val="21"/>
          <w:szCs w:val="21"/>
        </w:rPr>
      </w:pPr>
    </w:p>
    <w:p>
      <w:pPr>
        <w:spacing w:after="120" w:afterLines="50"/>
        <w:ind w:firstLine="422" w:firstLineChars="200"/>
        <w:rPr>
          <w:b/>
          <w:color w:val="000000"/>
          <w:sz w:val="21"/>
          <w:szCs w:val="21"/>
        </w:rPr>
      </w:pPr>
      <w:r>
        <w:rPr>
          <w:rFonts w:hint="eastAsia"/>
          <w:b/>
          <w:color w:val="000000"/>
          <w:sz w:val="21"/>
          <w:szCs w:val="21"/>
        </w:rPr>
        <w:t>网上办理流程：</w:t>
      </w:r>
    </w:p>
    <w:p>
      <w:pPr>
        <w:ind w:firstLine="420" w:firstLineChars="200"/>
        <w:rPr>
          <w:color w:val="000000"/>
          <w:sz w:val="21"/>
          <w:szCs w:val="21"/>
        </w:rPr>
      </w:pPr>
      <w:r>
        <w:rPr>
          <w:rFonts w:hint="eastAsia"/>
          <w:color w:val="000000"/>
          <w:sz w:val="21"/>
          <w:szCs w:val="21"/>
        </w:rPr>
        <w:t>1.申请人信息登记：申请人登陆广东政务服务网，通过广东省统一身份认证平台进行网上注册和登录。</w:t>
      </w:r>
    </w:p>
    <w:p>
      <w:pPr>
        <w:ind w:firstLine="420" w:firstLineChars="200"/>
        <w:rPr>
          <w:color w:val="000000"/>
          <w:sz w:val="21"/>
          <w:szCs w:val="21"/>
        </w:rPr>
      </w:pPr>
      <w:r>
        <w:rPr>
          <w:rFonts w:hint="eastAsia"/>
          <w:color w:val="000000"/>
          <w:sz w:val="21"/>
          <w:szCs w:val="21"/>
        </w:rPr>
        <w:t>2.申请：申请人根据办事需求在政务服务网找到相应事项提出申请，并上传电子化材料提交确认。 （搜索关键词“防空地下室”）</w:t>
      </w:r>
    </w:p>
    <w:p>
      <w:pPr>
        <w:ind w:firstLine="420" w:firstLineChars="200"/>
        <w:rPr>
          <w:color w:val="000000"/>
          <w:sz w:val="21"/>
          <w:szCs w:val="21"/>
        </w:rPr>
      </w:pPr>
      <w:r>
        <w:rPr>
          <w:rFonts w:hint="eastAsia"/>
          <w:color w:val="000000"/>
          <w:sz w:val="21"/>
          <w:szCs w:val="21"/>
        </w:rPr>
        <w:t xml:space="preserve">3.受理：部门收到网上申请后对电子材料进行审核，符合申请资格，并材料齐全、符合规定格式的在网上出具《受理回执》，不符合受理条件的，在网上出具《申请材料补正告知书》或《不予受理通知书》，申请人可在网上“个人中心”查阅、打印《受理回执》、《申请材料补正告知书》、《不予受理通知书》；需要到窗口提交纸质材料才正式受理的，部门收到纸质材料并与网上材料核对无误后，出具《收件回执》或《受理回执》。 </w:t>
      </w:r>
    </w:p>
    <w:p>
      <w:pPr>
        <w:ind w:firstLine="420" w:firstLineChars="200"/>
        <w:rPr>
          <w:color w:val="000000"/>
          <w:sz w:val="21"/>
          <w:szCs w:val="21"/>
        </w:rPr>
      </w:pPr>
      <w:r>
        <w:rPr>
          <w:rFonts w:hint="eastAsia"/>
          <w:color w:val="000000"/>
          <w:sz w:val="21"/>
          <w:szCs w:val="21"/>
        </w:rPr>
        <w:t>4.审批：部门受理后在承诺时限内作出审</w:t>
      </w:r>
      <w:r>
        <w:rPr>
          <w:rFonts w:hint="eastAsia"/>
          <w:sz w:val="21"/>
          <w:szCs w:val="21"/>
        </w:rPr>
        <w:t>查决定，予以通过的，签发通过决定，制作结果文书；不予通过的，出具《不予通过决</w:t>
      </w:r>
      <w:r>
        <w:rPr>
          <w:rFonts w:hint="eastAsia"/>
          <w:color w:val="000000"/>
          <w:sz w:val="21"/>
          <w:szCs w:val="21"/>
        </w:rPr>
        <w:t xml:space="preserve">定书》。 </w:t>
      </w:r>
    </w:p>
    <w:p>
      <w:pPr>
        <w:ind w:firstLine="420" w:firstLineChars="200"/>
        <w:rPr>
          <w:color w:val="000000"/>
          <w:sz w:val="21"/>
          <w:szCs w:val="21"/>
        </w:rPr>
      </w:pPr>
      <w:r>
        <w:rPr>
          <w:rFonts w:hint="eastAsia"/>
          <w:color w:val="000000"/>
          <w:sz w:val="21"/>
          <w:szCs w:val="21"/>
        </w:rPr>
        <w:t>5.办结：申请人根据短信提示到办事窗口领取相关批文、证书。窗口领取预约指引：关注“i莞家”公众号，选择“预约办事”→“在线预约小程序版”（或“在线预约公众号版”）→“预约办事”→首次登陆需填写个人信息和进行人脸识别（公众号版使用广东政务服务统一身份认证平台登录）→选择“市民服务中心政务大厅”→“建设工程区”→“出证业务”→选择办事时间即可完成办事预约。</w:t>
      </w:r>
    </w:p>
    <w:p>
      <w:pPr>
        <w:ind w:firstLine="420" w:firstLineChars="200"/>
        <w:rPr>
          <w:sz w:val="21"/>
          <w:szCs w:val="21"/>
        </w:rPr>
      </w:pPr>
    </w:p>
    <w:p>
      <w:pPr>
        <w:ind w:firstLine="420" w:firstLineChars="200"/>
        <w:rPr>
          <w:color w:val="000000"/>
          <w:sz w:val="21"/>
          <w:szCs w:val="21"/>
        </w:rPr>
      </w:pPr>
      <w:r>
        <w:rPr>
          <w:rFonts w:hint="eastAsia"/>
          <w:color w:val="000000"/>
          <w:sz w:val="21"/>
          <w:szCs w:val="21"/>
        </w:rPr>
        <w:t>本行政许可的网上办理流程见图2</w:t>
      </w:r>
    </w:p>
    <w:p>
      <w:pPr>
        <w:ind w:firstLine="420" w:firstLineChars="200"/>
        <w:rPr>
          <w:sz w:val="21"/>
          <w:szCs w:val="21"/>
        </w:rPr>
      </w:pPr>
    </w:p>
    <w:p>
      <w:pPr>
        <w:spacing w:before="240" w:beforeLines="100" w:after="240" w:afterLines="100"/>
        <w:ind w:firstLine="422" w:firstLineChars="200"/>
        <w:rPr>
          <w:rFonts w:ascii="黑体" w:eastAsia="黑体"/>
          <w:b/>
          <w:sz w:val="21"/>
          <w:szCs w:val="21"/>
        </w:rPr>
      </w:pPr>
      <w:r>
        <w:rPr>
          <w:rFonts w:hint="eastAsia" w:ascii="黑体" w:eastAsia="黑体"/>
          <w:b/>
          <w:sz w:val="21"/>
          <w:szCs w:val="21"/>
        </w:rPr>
        <w:t>十、窗口地址</w:t>
      </w:r>
    </w:p>
    <w:p>
      <w:pPr>
        <w:ind w:firstLine="420" w:firstLineChars="200"/>
        <w:rPr>
          <w:color w:val="000000"/>
          <w:sz w:val="21"/>
          <w:szCs w:val="21"/>
        </w:rPr>
      </w:pPr>
      <w:r>
        <w:rPr>
          <w:rFonts w:hint="eastAsia"/>
          <w:color w:val="000000"/>
          <w:sz w:val="21"/>
          <w:szCs w:val="21"/>
        </w:rPr>
        <w:t>窗口名称：东莞市民服务中心政务大厅建设工程区综合窗口</w:t>
      </w:r>
    </w:p>
    <w:p>
      <w:pPr>
        <w:ind w:firstLine="420" w:firstLineChars="200"/>
        <w:rPr>
          <w:color w:val="000000"/>
          <w:spacing w:val="-10"/>
          <w:sz w:val="21"/>
          <w:szCs w:val="21"/>
        </w:rPr>
      </w:pPr>
      <w:r>
        <w:rPr>
          <w:rFonts w:hint="eastAsia"/>
          <w:color w:val="000000"/>
          <w:sz w:val="21"/>
          <w:szCs w:val="21"/>
        </w:rPr>
        <w:t>窗口地址：</w:t>
      </w:r>
      <w:r>
        <w:rPr>
          <w:rFonts w:hint="eastAsia"/>
          <w:color w:val="000000"/>
          <w:spacing w:val="-10"/>
          <w:sz w:val="21"/>
          <w:szCs w:val="21"/>
        </w:rPr>
        <w:t>广东省东莞市南城街道鸿福路</w:t>
      </w:r>
      <w:r>
        <w:rPr>
          <w:color w:val="000000"/>
          <w:spacing w:val="-10"/>
          <w:sz w:val="21"/>
          <w:szCs w:val="21"/>
        </w:rPr>
        <w:t>199号市民服务中心政务大厅二楼建设工程区</w:t>
      </w:r>
    </w:p>
    <w:p>
      <w:pPr>
        <w:ind w:firstLine="420" w:firstLineChars="200"/>
        <w:rPr>
          <w:color w:val="000000"/>
          <w:sz w:val="21"/>
          <w:szCs w:val="21"/>
        </w:rPr>
      </w:pPr>
      <w:r>
        <w:rPr>
          <w:rFonts w:hint="eastAsia"/>
          <w:color w:val="000000"/>
          <w:sz w:val="21"/>
          <w:szCs w:val="21"/>
        </w:rPr>
        <w:t>窗口电话：0769-</w:t>
      </w:r>
      <w:r>
        <w:rPr>
          <w:color w:val="000000"/>
          <w:sz w:val="21"/>
          <w:szCs w:val="21"/>
        </w:rPr>
        <w:t>22388010</w:t>
      </w:r>
    </w:p>
    <w:p>
      <w:pPr>
        <w:ind w:firstLine="420" w:firstLineChars="200"/>
        <w:rPr>
          <w:color w:val="000000"/>
          <w:sz w:val="21"/>
          <w:szCs w:val="21"/>
        </w:rPr>
      </w:pPr>
      <w:r>
        <w:rPr>
          <w:rFonts w:hint="eastAsia"/>
          <w:color w:val="000000"/>
          <w:sz w:val="21"/>
          <w:szCs w:val="21"/>
        </w:rPr>
        <w:t>办公时间：周一至周五上午9:00—12:00，下午13:00—17:00（法定节假日除外）</w:t>
      </w:r>
    </w:p>
    <w:p>
      <w:pPr>
        <w:spacing w:before="240" w:beforeLines="100" w:after="240" w:afterLines="100"/>
        <w:ind w:firstLine="422" w:firstLineChars="200"/>
        <w:rPr>
          <w:rFonts w:ascii="黑体" w:eastAsia="黑体"/>
          <w:b/>
          <w:sz w:val="21"/>
          <w:szCs w:val="21"/>
        </w:rPr>
      </w:pPr>
      <w:r>
        <w:rPr>
          <w:rFonts w:hint="eastAsia" w:ascii="黑体" w:eastAsia="黑体"/>
          <w:b/>
          <w:sz w:val="21"/>
          <w:szCs w:val="21"/>
        </w:rPr>
        <w:t>十一、咨询、投诉、行政复议或行政诉讼</w:t>
      </w:r>
    </w:p>
    <w:p>
      <w:pPr>
        <w:snapToGrid w:val="0"/>
        <w:spacing w:line="360" w:lineRule="auto"/>
        <w:ind w:firstLine="422" w:firstLineChars="200"/>
        <w:rPr>
          <w:b/>
          <w:color w:val="000000"/>
          <w:sz w:val="21"/>
          <w:szCs w:val="21"/>
        </w:rPr>
      </w:pPr>
      <w:r>
        <w:rPr>
          <w:rFonts w:hint="eastAsia"/>
          <w:b/>
          <w:color w:val="000000"/>
          <w:sz w:val="21"/>
          <w:szCs w:val="21"/>
        </w:rPr>
        <w:t>（一）办理进度查询</w:t>
      </w:r>
    </w:p>
    <w:p>
      <w:pPr>
        <w:snapToGrid w:val="0"/>
        <w:spacing w:line="360" w:lineRule="auto"/>
        <w:ind w:firstLine="422" w:firstLineChars="200"/>
        <w:rPr>
          <w:color w:val="000000"/>
          <w:sz w:val="21"/>
        </w:rPr>
      </w:pPr>
      <w:r>
        <w:rPr>
          <w:rFonts w:hint="eastAsia"/>
          <w:b/>
          <w:color w:val="000000"/>
          <w:sz w:val="21"/>
          <w:szCs w:val="21"/>
        </w:rPr>
        <w:t>1.申请人可通过电话、网上、窗口等方式进行咨询和许可进程查询。</w:t>
      </w:r>
      <w:r>
        <w:rPr>
          <w:rFonts w:hint="eastAsia"/>
          <w:color w:val="000000"/>
          <w:sz w:val="21"/>
        </w:rPr>
        <w:t>申请人登陆广东省网上办事大厅东莞分厅自然资源部门窗口系统，点击“我的办件”或直接输入受理编号，可进行办理进度查询</w:t>
      </w:r>
      <w:r>
        <w:rPr>
          <w:color w:val="000000"/>
          <w:sz w:val="21"/>
        </w:rPr>
        <w:t>，可电话查询（0769-</w:t>
      </w:r>
      <w:r>
        <w:rPr>
          <w:color w:val="000000"/>
          <w:sz w:val="21"/>
          <w:szCs w:val="21"/>
        </w:rPr>
        <w:t>22388010</w:t>
      </w:r>
      <w:r>
        <w:rPr>
          <w:color w:val="000000"/>
          <w:sz w:val="21"/>
        </w:rPr>
        <w:t>）或窗口查询。</w:t>
      </w:r>
    </w:p>
    <w:p>
      <w:pPr>
        <w:snapToGrid w:val="0"/>
        <w:spacing w:line="360" w:lineRule="auto"/>
        <w:ind w:firstLine="422" w:firstLineChars="200"/>
        <w:rPr>
          <w:b/>
          <w:color w:val="000000"/>
          <w:sz w:val="21"/>
          <w:szCs w:val="21"/>
        </w:rPr>
      </w:pPr>
      <w:r>
        <w:rPr>
          <w:rFonts w:hint="eastAsia"/>
          <w:b/>
          <w:color w:val="000000"/>
          <w:sz w:val="21"/>
          <w:szCs w:val="21"/>
        </w:rPr>
        <w:t>（二）法律救济</w:t>
      </w:r>
    </w:p>
    <w:p>
      <w:pPr>
        <w:snapToGrid w:val="0"/>
        <w:spacing w:line="360" w:lineRule="auto"/>
        <w:ind w:firstLine="422" w:firstLineChars="200"/>
        <w:rPr>
          <w:b/>
          <w:color w:val="000000"/>
          <w:sz w:val="21"/>
          <w:szCs w:val="21"/>
        </w:rPr>
      </w:pPr>
      <w:r>
        <w:rPr>
          <w:rFonts w:hint="eastAsia"/>
          <w:b/>
          <w:color w:val="000000"/>
          <w:sz w:val="21"/>
          <w:szCs w:val="21"/>
        </w:rPr>
        <w:t>1</w:t>
      </w:r>
      <w:r>
        <w:rPr>
          <w:b/>
          <w:color w:val="000000"/>
          <w:sz w:val="21"/>
          <w:szCs w:val="21"/>
        </w:rPr>
        <w:t>.</w:t>
      </w:r>
      <w:r>
        <w:rPr>
          <w:rFonts w:hint="eastAsia"/>
          <w:b/>
          <w:color w:val="000000"/>
          <w:sz w:val="21"/>
          <w:szCs w:val="21"/>
        </w:rPr>
        <w:t>投诉：</w:t>
      </w:r>
    </w:p>
    <w:p>
      <w:pPr>
        <w:snapToGrid w:val="0"/>
        <w:spacing w:line="360" w:lineRule="auto"/>
        <w:ind w:firstLine="420" w:firstLineChars="200"/>
        <w:rPr>
          <w:color w:val="000000"/>
          <w:sz w:val="21"/>
        </w:rPr>
      </w:pPr>
      <w:r>
        <w:rPr>
          <w:rFonts w:hint="eastAsia"/>
          <w:color w:val="000000"/>
          <w:sz w:val="21"/>
        </w:rPr>
        <w:t>投诉的渠道：</w:t>
      </w:r>
    </w:p>
    <w:p>
      <w:pPr>
        <w:snapToGrid w:val="0"/>
        <w:spacing w:line="360" w:lineRule="auto"/>
        <w:ind w:firstLine="420" w:firstLineChars="200"/>
        <w:rPr>
          <w:color w:val="000000"/>
          <w:sz w:val="21"/>
        </w:rPr>
      </w:pPr>
      <w:r>
        <w:rPr>
          <w:rFonts w:hint="eastAsia"/>
          <w:color w:val="000000"/>
          <w:sz w:val="21"/>
        </w:rPr>
        <w:t>（1）窗口投诉。地址：东莞市东城大道莞城段268号东莞市自然资源局2楼大厅或</w:t>
      </w:r>
      <w:r>
        <w:rPr>
          <w:rFonts w:hint="eastAsia"/>
          <w:color w:val="000000"/>
          <w:spacing w:val="-10"/>
          <w:sz w:val="21"/>
          <w:szCs w:val="21"/>
        </w:rPr>
        <w:t>广东省东莞市南城街道鸿福路</w:t>
      </w:r>
      <w:r>
        <w:rPr>
          <w:color w:val="000000"/>
          <w:spacing w:val="-10"/>
          <w:sz w:val="21"/>
          <w:szCs w:val="21"/>
        </w:rPr>
        <w:t>199号市民服务中心政务大厅二楼建设工程区</w:t>
      </w:r>
      <w:r>
        <w:rPr>
          <w:rFonts w:hint="eastAsia"/>
          <w:color w:val="000000"/>
          <w:sz w:val="21"/>
        </w:rPr>
        <w:t>。</w:t>
      </w:r>
    </w:p>
    <w:p>
      <w:pPr>
        <w:snapToGrid w:val="0"/>
        <w:spacing w:line="360" w:lineRule="auto"/>
        <w:ind w:firstLine="420" w:firstLineChars="200"/>
        <w:rPr>
          <w:color w:val="000000"/>
          <w:sz w:val="21"/>
        </w:rPr>
      </w:pPr>
      <w:r>
        <w:rPr>
          <w:rFonts w:hint="eastAsia"/>
          <w:color w:val="000000"/>
          <w:sz w:val="21"/>
        </w:rPr>
        <w:t>（2）电话投诉。投诉电话：12345。</w:t>
      </w:r>
    </w:p>
    <w:p>
      <w:pPr>
        <w:snapToGrid w:val="0"/>
        <w:spacing w:line="360" w:lineRule="auto"/>
        <w:ind w:firstLine="420" w:firstLineChars="200"/>
        <w:rPr>
          <w:color w:val="000000"/>
          <w:sz w:val="21"/>
        </w:rPr>
      </w:pPr>
      <w:r>
        <w:rPr>
          <w:rFonts w:hint="eastAsia"/>
          <w:color w:val="000000"/>
          <w:sz w:val="21"/>
        </w:rPr>
        <w:t>（3）网上投诉：</w:t>
      </w:r>
    </w:p>
    <w:p>
      <w:pPr>
        <w:snapToGrid w:val="0"/>
        <w:spacing w:line="360" w:lineRule="auto"/>
        <w:ind w:firstLine="420" w:firstLineChars="200"/>
        <w:rPr>
          <w:color w:val="000000"/>
          <w:sz w:val="21"/>
        </w:rPr>
      </w:pPr>
      <w:r>
        <w:rPr>
          <w:rFonts w:hint="eastAsia"/>
          <w:color w:val="000000"/>
          <w:sz w:val="21"/>
        </w:rPr>
        <w:t>网址：</w:t>
      </w:r>
      <w:r>
        <w:rPr>
          <w:color w:val="000000"/>
          <w:sz w:val="21"/>
        </w:rPr>
        <w:t>http://www.gdzwfw.gov.cn/</w:t>
      </w:r>
      <w:r>
        <w:rPr>
          <w:rFonts w:hint="eastAsia"/>
          <w:color w:val="000000"/>
          <w:sz w:val="21"/>
        </w:rPr>
        <w:t>。</w:t>
      </w:r>
    </w:p>
    <w:p>
      <w:pPr>
        <w:snapToGrid w:val="0"/>
        <w:spacing w:line="360" w:lineRule="auto"/>
        <w:ind w:firstLine="420" w:firstLineChars="200"/>
        <w:rPr>
          <w:color w:val="000000"/>
          <w:sz w:val="21"/>
        </w:rPr>
      </w:pPr>
      <w:r>
        <w:rPr>
          <w:rFonts w:hint="eastAsia"/>
          <w:color w:val="000000"/>
          <w:sz w:val="21"/>
        </w:rPr>
        <w:t>（4）信函投诉。投诉受理部门名称：东莞市自然资源局；通讯地址：东莞市东城大道莞城段268号；邮政编码：523000。</w:t>
      </w:r>
    </w:p>
    <w:p>
      <w:pPr>
        <w:snapToGrid w:val="0"/>
        <w:spacing w:line="360" w:lineRule="auto"/>
        <w:ind w:firstLine="420" w:firstLineChars="200"/>
        <w:rPr>
          <w:color w:val="000000"/>
          <w:sz w:val="21"/>
        </w:rPr>
      </w:pPr>
      <w:r>
        <w:rPr>
          <w:rFonts w:hint="eastAsia"/>
          <w:color w:val="000000"/>
          <w:sz w:val="21"/>
        </w:rPr>
        <w:t>投诉的回复：自收到申请人的投诉之日起15个工作日内，根据实际投诉方式，采取窗口、电话、网上、信函等形式回复。</w:t>
      </w:r>
    </w:p>
    <w:p>
      <w:pPr>
        <w:snapToGrid w:val="0"/>
        <w:spacing w:line="360" w:lineRule="auto"/>
        <w:ind w:firstLine="422" w:firstLineChars="200"/>
        <w:rPr>
          <w:b/>
          <w:color w:val="000000"/>
          <w:sz w:val="21"/>
          <w:szCs w:val="21"/>
        </w:rPr>
      </w:pPr>
      <w:r>
        <w:rPr>
          <w:rFonts w:hint="eastAsia"/>
          <w:b/>
          <w:color w:val="000000"/>
          <w:sz w:val="21"/>
          <w:szCs w:val="21"/>
        </w:rPr>
        <w:t>2</w:t>
      </w:r>
      <w:r>
        <w:rPr>
          <w:b/>
          <w:color w:val="000000"/>
          <w:sz w:val="21"/>
          <w:szCs w:val="21"/>
        </w:rPr>
        <w:t>.</w:t>
      </w:r>
      <w:r>
        <w:rPr>
          <w:rFonts w:hint="eastAsia"/>
          <w:b/>
          <w:color w:val="000000"/>
          <w:sz w:val="21"/>
          <w:szCs w:val="21"/>
        </w:rPr>
        <w:t>行政复议或行政诉讼</w:t>
      </w:r>
    </w:p>
    <w:p>
      <w:pPr>
        <w:snapToGrid w:val="0"/>
        <w:spacing w:line="360" w:lineRule="auto"/>
        <w:ind w:firstLine="420" w:firstLineChars="200"/>
        <w:rPr>
          <w:color w:val="000000"/>
          <w:sz w:val="21"/>
        </w:rPr>
      </w:pPr>
      <w:r>
        <w:rPr>
          <w:rFonts w:hint="eastAsia"/>
          <w:color w:val="000000"/>
          <w:sz w:val="21"/>
        </w:rPr>
        <w:t>申请人认为合法权益受到侵犯的，可以自知道该具体行政行为之日起六十日内依法向广东省东莞市人民政府或广东省自然资源厅提出行政复议申请；也可以自知道具体行政行为之日起六个月内依法向东莞市第一人民法院提起行政诉讼。</w:t>
      </w:r>
    </w:p>
    <w:p>
      <w:pPr>
        <w:jc w:val="center"/>
      </w:pP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p>
    <w:p>
      <w:pPr>
        <w:jc w:val="center"/>
      </w:pPr>
    </w:p>
    <w:p>
      <w:pPr>
        <w:jc w:val="center"/>
      </w:pPr>
    </w:p>
    <w:p>
      <w:pPr>
        <w:jc w:val="center"/>
      </w:pPr>
    </w:p>
    <w:p>
      <w:pPr>
        <w:jc w:val="center"/>
      </w:pPr>
    </w:p>
    <w:p>
      <w:pPr>
        <w:jc w:val="center"/>
      </w:pPr>
    </w:p>
    <w:p>
      <w:pPr>
        <w:jc w:val="center"/>
      </w:pPr>
    </w:p>
    <w:p>
      <w:pPr>
        <w:jc w:val="center"/>
      </w:pPr>
    </w:p>
    <w:p>
      <w:pPr>
        <w:jc w:val="center"/>
      </w:pPr>
      <w:r>
        <w:tab/>
      </w:r>
      <w:r>
        <w:tab/>
      </w:r>
      <w:r>
        <w:tab/>
      </w:r>
      <w:r>
        <w:tab/>
      </w:r>
      <w:r>
        <w:tab/>
      </w:r>
      <w:r>
        <w:tab/>
      </w:r>
      <w:r>
        <w:tab/>
      </w:r>
      <w:r>
        <w:tab/>
      </w:r>
      <w:r>
        <w:tab/>
      </w:r>
      <w:r>
        <w:tab/>
      </w:r>
      <w:r>
        <w:tab/>
      </w:r>
      <w:r>
        <w:tab/>
      </w:r>
    </w:p>
    <w:p>
      <w:pPr>
        <w:jc w:val="center"/>
      </w:pPr>
    </w:p>
    <w:p>
      <w:pPr>
        <w:jc w:val="center"/>
      </w:pPr>
    </w:p>
    <w:p/>
    <w:p/>
    <w:p>
      <w:pPr>
        <w:jc w:val="center"/>
      </w:pPr>
    </w:p>
    <w:p>
      <w:pPr>
        <w:jc w:val="center"/>
      </w:pPr>
      <w:r>
        <w:tab/>
      </w:r>
      <w:r>
        <w:tab/>
      </w:r>
      <w:r>
        <w:object>
          <v:shape id="_x0000_i1025" o:spt="75" type="#_x0000_t75" style="height:461.25pt;width:414.75pt;" o:ole="t" filled="f" o:preferrelative="t" stroked="f" coordsize="21600,21600">
            <v:path/>
            <v:fill on="f" focussize="0,0"/>
            <v:stroke on="f" joinstyle="miter"/>
            <v:imagedata r:id="rId6" o:title="06000001"/>
            <o:lock v:ext="edit" aspectratio="t"/>
            <w10:wrap type="none"/>
            <w10:anchorlock/>
          </v:shape>
          <o:OLEObject Type="Embed" ProgID="Visio.Drawing.11" ShapeID="_x0000_i1025" DrawAspect="Content" ObjectID="_1468075725" r:id="rId5">
            <o:LockedField>false</o:LockedField>
          </o:OLEObject>
        </w:object>
      </w:r>
    </w:p>
    <w:p>
      <w:pPr>
        <w:jc w:val="center"/>
      </w:pPr>
    </w:p>
    <w:p>
      <w:pPr>
        <w:jc w:val="center"/>
      </w:pPr>
    </w:p>
    <w:p>
      <w:pPr>
        <w:spacing w:before="120" w:beforeLines="50" w:after="120" w:afterLines="50"/>
        <w:jc w:val="center"/>
        <w:rPr>
          <w:rFonts w:ascii="黑体" w:eastAsia="黑体"/>
          <w:sz w:val="21"/>
          <w:szCs w:val="21"/>
        </w:rPr>
      </w:pPr>
      <w:r>
        <w:rPr>
          <w:rFonts w:hint="eastAsia" w:ascii="黑体" w:eastAsia="黑体"/>
          <w:sz w:val="21"/>
          <w:szCs w:val="21"/>
        </w:rPr>
        <w:t>图1 应建防空地下室的民用建筑项目许可窗口办理流程</w:t>
      </w:r>
    </w:p>
    <w:p>
      <w:pPr>
        <w:jc w:val="center"/>
      </w:pPr>
      <w:r>
        <w:t xml:space="preserve"> </w:t>
      </w:r>
      <w:r>
        <w:tab/>
      </w:r>
      <w:r>
        <w:tab/>
      </w:r>
      <w:r>
        <w:tab/>
      </w:r>
      <w:r>
        <w:tab/>
      </w:r>
      <w:r>
        <w:tab/>
      </w:r>
      <w:r>
        <w:tab/>
      </w:r>
      <w:r>
        <w:tab/>
      </w:r>
      <w:r>
        <w:tab/>
      </w:r>
      <w:r>
        <w:tab/>
      </w:r>
      <w:r>
        <w:tab/>
      </w:r>
      <w:r>
        <w:tab/>
      </w:r>
      <w:r>
        <w:tab/>
      </w:r>
    </w:p>
    <w:p>
      <w:pPr>
        <w:jc w:val="center"/>
      </w:pPr>
    </w:p>
    <w:p>
      <w:pPr>
        <w:jc w:val="center"/>
      </w:pPr>
    </w:p>
    <w:p/>
    <w:p/>
    <w:p>
      <w:pPr>
        <w:jc w:val="center"/>
      </w:pPr>
      <w:r>
        <w:object>
          <v:shape id="_x0000_i1026" o:spt="75" type="#_x0000_t75" style="height:538.5pt;width:414.75pt;" o:ole="t" filled="f" o:preferrelative="t" stroked="f" coordsize="21600,21600">
            <v:path/>
            <v:fill on="f" focussize="0,0"/>
            <v:stroke on="f" joinstyle="miter"/>
            <v:imagedata r:id="rId8" o:title="06000002"/>
            <o:lock v:ext="edit" aspectratio="t"/>
            <w10:wrap type="none"/>
            <w10:anchorlock/>
          </v:shape>
          <o:OLEObject Type="Embed" ProgID="Visio.Drawing.11" ShapeID="_x0000_i1026" DrawAspect="Content" ObjectID="_1468075726" r:id="rId7">
            <o:LockedField>false</o:LockedField>
          </o:OLEObject>
        </w:object>
      </w:r>
    </w:p>
    <w:p>
      <w:pPr>
        <w:jc w:val="center"/>
      </w:pPr>
    </w:p>
    <w:p>
      <w:pPr>
        <w:jc w:val="center"/>
      </w:pPr>
      <w:r>
        <w:tab/>
      </w:r>
      <w:r>
        <w:tab/>
      </w:r>
      <w:r>
        <w:tab/>
      </w:r>
      <w:r>
        <w:tab/>
      </w:r>
      <w:r>
        <w:tab/>
      </w:r>
      <w:r>
        <w:tab/>
      </w:r>
      <w:r>
        <w:tab/>
      </w:r>
      <w:r>
        <w:tab/>
      </w:r>
      <w:r>
        <w:tab/>
      </w:r>
      <w:r>
        <w:tab/>
      </w:r>
      <w:r>
        <w:tab/>
      </w:r>
    </w:p>
    <w:p>
      <w:pPr>
        <w:spacing w:before="120" w:beforeLines="50" w:after="120" w:afterLines="50"/>
        <w:jc w:val="center"/>
        <w:rPr>
          <w:rFonts w:ascii="黑体" w:eastAsia="黑体"/>
          <w:sz w:val="21"/>
          <w:szCs w:val="21"/>
        </w:rPr>
      </w:pPr>
      <w:r>
        <w:rPr>
          <w:rFonts w:hint="eastAsia" w:ascii="黑体" w:eastAsia="黑体"/>
          <w:sz w:val="21"/>
          <w:szCs w:val="21"/>
        </w:rPr>
        <w:t>图2 应建防空地下室的民用建筑项目许可网上办理流程</w:t>
      </w:r>
    </w:p>
    <w:p>
      <w:pPr>
        <w:jc w:val="both"/>
        <w:rPr>
          <w:sz w:val="21"/>
          <w:szCs w:val="21"/>
        </w:rPr>
      </w:pPr>
    </w:p>
    <w:sectPr>
      <w:headerReference r:id="rId3" w:type="default"/>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doNotCompress"/>
  <w:compat>
    <w:spaceForUL/>
    <w:useFELayout/>
    <w:compatSetting w:name="compatibilityMode" w:uri="http://schemas.microsoft.com/office/word" w:val="12"/>
  </w:compat>
  <w:docVars>
    <w:docVar w:name="commondata" w:val="eyJoZGlkIjoiYzIzZmU1ZDNhNTIxMzEwYzUyYzczMDY4MTgyM2M0MjUifQ=="/>
  </w:docVars>
  <w:rsids>
    <w:rsidRoot w:val="00C42679"/>
    <w:rsid w:val="000017A8"/>
    <w:rsid w:val="00072431"/>
    <w:rsid w:val="001D59D1"/>
    <w:rsid w:val="002271A5"/>
    <w:rsid w:val="00316DC5"/>
    <w:rsid w:val="003F1415"/>
    <w:rsid w:val="004A6EDB"/>
    <w:rsid w:val="004E0C88"/>
    <w:rsid w:val="005B79CD"/>
    <w:rsid w:val="005E7DB4"/>
    <w:rsid w:val="005F0AD5"/>
    <w:rsid w:val="005F0D2E"/>
    <w:rsid w:val="006212DD"/>
    <w:rsid w:val="00623E32"/>
    <w:rsid w:val="00627A3A"/>
    <w:rsid w:val="00684A48"/>
    <w:rsid w:val="00687D11"/>
    <w:rsid w:val="007A6C06"/>
    <w:rsid w:val="007D53AA"/>
    <w:rsid w:val="007F5F80"/>
    <w:rsid w:val="0083555A"/>
    <w:rsid w:val="008B7383"/>
    <w:rsid w:val="008C44DE"/>
    <w:rsid w:val="008F0FAE"/>
    <w:rsid w:val="00912F4A"/>
    <w:rsid w:val="00980F7D"/>
    <w:rsid w:val="00A510EE"/>
    <w:rsid w:val="00AE2E06"/>
    <w:rsid w:val="00B24E44"/>
    <w:rsid w:val="00BB5CB7"/>
    <w:rsid w:val="00C42679"/>
    <w:rsid w:val="00C76E45"/>
    <w:rsid w:val="00C77424"/>
    <w:rsid w:val="00CB19C5"/>
    <w:rsid w:val="00D50E11"/>
    <w:rsid w:val="00D92595"/>
    <w:rsid w:val="00E75E85"/>
    <w:rsid w:val="00E87960"/>
    <w:rsid w:val="00E95B33"/>
    <w:rsid w:val="00EA5F4F"/>
    <w:rsid w:val="00FF7CD2"/>
    <w:rsid w:val="02D23F61"/>
    <w:rsid w:val="11CF5D3E"/>
    <w:rsid w:val="1EA7529C"/>
    <w:rsid w:val="224D3903"/>
    <w:rsid w:val="3C822A5A"/>
    <w:rsid w:val="45E86044"/>
    <w:rsid w:val="48B70279"/>
    <w:rsid w:val="50D725F5"/>
    <w:rsid w:val="54937D47"/>
    <w:rsid w:val="56247E12"/>
    <w:rsid w:val="5D1A3D20"/>
    <w:rsid w:val="5DB64BE5"/>
    <w:rsid w:val="67FD5B8C"/>
    <w:rsid w:val="7226313A"/>
    <w:rsid w:val="7F4A6932"/>
    <w:rsid w:val="C6FBB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5"/>
    <w:qFormat/>
    <w:uiPriority w:val="0"/>
    <w:pPr>
      <w:spacing w:before="100" w:beforeAutospacing="1" w:after="100" w:afterAutospacing="1"/>
      <w:outlineLvl w:val="0"/>
    </w:pPr>
    <w:rPr>
      <w:rFonts w:hint="eastAsia" w:cs="Times New Roman"/>
      <w:b/>
      <w:kern w:val="44"/>
      <w:sz w:val="44"/>
      <w:szCs w:val="44"/>
    </w:rPr>
  </w:style>
  <w:style w:type="paragraph" w:styleId="3">
    <w:name w:val="heading 2"/>
    <w:basedOn w:val="1"/>
    <w:next w:val="1"/>
    <w:link w:val="16"/>
    <w:qFormat/>
    <w:uiPriority w:val="0"/>
    <w:pPr>
      <w:spacing w:before="100" w:beforeAutospacing="1" w:after="100" w:afterAutospacing="1"/>
      <w:outlineLvl w:val="1"/>
    </w:pPr>
    <w:rPr>
      <w:rFonts w:ascii="Cambria" w:hAnsi="Cambria" w:cs="Times New Roman"/>
      <w:b/>
      <w:sz w:val="32"/>
      <w:szCs w:val="32"/>
    </w:rPr>
  </w:style>
  <w:style w:type="paragraph" w:styleId="4">
    <w:name w:val="heading 3"/>
    <w:basedOn w:val="1"/>
    <w:next w:val="1"/>
    <w:link w:val="17"/>
    <w:qFormat/>
    <w:uiPriority w:val="0"/>
    <w:pPr>
      <w:spacing w:before="100" w:beforeAutospacing="1" w:after="100" w:afterAutospacing="1"/>
      <w:outlineLvl w:val="2"/>
    </w:pPr>
    <w:rPr>
      <w:rFonts w:hint="eastAsia" w:cs="Times New Roman"/>
      <w:b/>
      <w:sz w:val="32"/>
      <w:szCs w:val="32"/>
    </w:rPr>
  </w:style>
  <w:style w:type="paragraph" w:styleId="5">
    <w:name w:val="heading 4"/>
    <w:basedOn w:val="1"/>
    <w:next w:val="1"/>
    <w:link w:val="18"/>
    <w:qFormat/>
    <w:uiPriority w:val="0"/>
    <w:pPr>
      <w:spacing w:before="100" w:beforeAutospacing="1" w:after="100" w:afterAutospacing="1"/>
      <w:outlineLvl w:val="3"/>
    </w:pPr>
    <w:rPr>
      <w:rFonts w:ascii="Cambria" w:hAnsi="Cambria" w:cs="Times New Roman"/>
      <w:b/>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style>
  <w:style w:type="paragraph" w:styleId="7">
    <w:name w:val="Balloon Text"/>
    <w:basedOn w:val="1"/>
    <w:link w:val="24"/>
    <w:qFormat/>
    <w:uiPriority w:val="0"/>
    <w:rPr>
      <w:rFonts w:hint="eastAsia" w:cs="Times New Roman"/>
      <w:sz w:val="18"/>
      <w:szCs w:val="18"/>
    </w:rPr>
  </w:style>
  <w:style w:type="paragraph" w:styleId="8">
    <w:name w:val="footer"/>
    <w:basedOn w:val="1"/>
    <w:link w:val="23"/>
    <w:qFormat/>
    <w:uiPriority w:val="0"/>
    <w:pPr>
      <w:snapToGrid w:val="0"/>
    </w:pPr>
    <w:rPr>
      <w:rFonts w:hint="eastAsia" w:cs="Times New Roman"/>
      <w:sz w:val="18"/>
      <w:szCs w:val="18"/>
    </w:rPr>
  </w:style>
  <w:style w:type="paragraph" w:styleId="9">
    <w:name w:val="header"/>
    <w:basedOn w:val="1"/>
    <w:link w:val="22"/>
    <w:qFormat/>
    <w:uiPriority w:val="0"/>
    <w:pPr>
      <w:pBdr>
        <w:bottom w:val="single" w:color="auto" w:sz="6" w:space="1"/>
      </w:pBdr>
      <w:snapToGrid w:val="0"/>
      <w:jc w:val="center"/>
    </w:pPr>
    <w:rPr>
      <w:rFonts w:hint="eastAsia" w:cs="Times New Roman"/>
      <w:sz w:val="18"/>
      <w:szCs w:val="18"/>
    </w:rPr>
  </w:style>
  <w:style w:type="character" w:styleId="12">
    <w:name w:val="FollowedHyperlink"/>
    <w:qFormat/>
    <w:uiPriority w:val="0"/>
    <w:rPr>
      <w:color w:val="000000"/>
      <w:u w:val="none"/>
    </w:rPr>
  </w:style>
  <w:style w:type="character" w:styleId="13">
    <w:name w:val="Hyperlink"/>
    <w:qFormat/>
    <w:uiPriority w:val="0"/>
    <w:rPr>
      <w:color w:val="000000"/>
      <w:u w:val="none"/>
    </w:rPr>
  </w:style>
  <w:style w:type="character" w:styleId="14">
    <w:name w:val="annotation reference"/>
    <w:basedOn w:val="11"/>
    <w:qFormat/>
    <w:uiPriority w:val="0"/>
    <w:rPr>
      <w:sz w:val="21"/>
      <w:szCs w:val="21"/>
    </w:rPr>
  </w:style>
  <w:style w:type="character" w:customStyle="1" w:styleId="15">
    <w:name w:val="标题 1 Char"/>
    <w:link w:val="2"/>
    <w:qFormat/>
    <w:locked/>
    <w:uiPriority w:val="0"/>
    <w:rPr>
      <w:rFonts w:hint="eastAsia" w:ascii="宋体" w:hAnsi="宋体" w:eastAsia="宋体" w:cs="宋体"/>
      <w:b/>
      <w:kern w:val="44"/>
      <w:sz w:val="44"/>
      <w:szCs w:val="44"/>
    </w:rPr>
  </w:style>
  <w:style w:type="character" w:customStyle="1" w:styleId="16">
    <w:name w:val="标题 2 Char"/>
    <w:link w:val="3"/>
    <w:qFormat/>
    <w:locked/>
    <w:uiPriority w:val="0"/>
    <w:rPr>
      <w:rFonts w:hint="default" w:ascii="Cambria" w:hAnsi="Cambria" w:eastAsia="宋体" w:cs="Times New Roman"/>
      <w:b/>
      <w:sz w:val="32"/>
      <w:szCs w:val="32"/>
    </w:rPr>
  </w:style>
  <w:style w:type="character" w:customStyle="1" w:styleId="17">
    <w:name w:val="标题 3 Char"/>
    <w:link w:val="4"/>
    <w:qFormat/>
    <w:locked/>
    <w:uiPriority w:val="0"/>
    <w:rPr>
      <w:rFonts w:hint="eastAsia" w:ascii="宋体" w:hAnsi="宋体" w:eastAsia="宋体" w:cs="宋体"/>
      <w:b/>
      <w:sz w:val="32"/>
      <w:szCs w:val="32"/>
    </w:rPr>
  </w:style>
  <w:style w:type="character" w:customStyle="1" w:styleId="18">
    <w:name w:val="标题 4 Char"/>
    <w:link w:val="5"/>
    <w:qFormat/>
    <w:locked/>
    <w:uiPriority w:val="0"/>
    <w:rPr>
      <w:rFonts w:hint="default" w:ascii="Cambria" w:hAnsi="Cambria" w:eastAsia="宋体" w:cs="Times New Roman"/>
      <w:b/>
      <w:sz w:val="28"/>
      <w:szCs w:val="28"/>
    </w:rPr>
  </w:style>
  <w:style w:type="paragraph" w:customStyle="1" w:styleId="19">
    <w:name w:val="HTML 预设格式1"/>
    <w:basedOn w:val="1"/>
    <w:link w:val="20"/>
    <w:qFormat/>
    <w:uiPriority w:val="0"/>
    <w:rPr>
      <w:rFonts w:ascii="Courier New" w:hAnsi="Courier New" w:cs="Times New Roman"/>
      <w:sz w:val="20"/>
      <w:szCs w:val="20"/>
    </w:rPr>
  </w:style>
  <w:style w:type="character" w:customStyle="1" w:styleId="20">
    <w:name w:val="HTML 预设格式 Char"/>
    <w:link w:val="19"/>
    <w:qFormat/>
    <w:locked/>
    <w:uiPriority w:val="0"/>
    <w:rPr>
      <w:rFonts w:hint="default" w:ascii="Courier New" w:hAnsi="Courier New" w:eastAsia="宋体" w:cs="Courier New"/>
    </w:rPr>
  </w:style>
  <w:style w:type="paragraph" w:customStyle="1" w:styleId="21">
    <w:name w:val="普通(网站)1"/>
    <w:basedOn w:val="1"/>
    <w:qFormat/>
    <w:uiPriority w:val="0"/>
    <w:pPr>
      <w:spacing w:after="20"/>
    </w:pPr>
  </w:style>
  <w:style w:type="character" w:customStyle="1" w:styleId="22">
    <w:name w:val="页眉 Char"/>
    <w:link w:val="9"/>
    <w:qFormat/>
    <w:locked/>
    <w:uiPriority w:val="0"/>
    <w:rPr>
      <w:rFonts w:hint="eastAsia" w:ascii="宋体" w:hAnsi="宋体" w:eastAsia="宋体" w:cs="宋体"/>
      <w:sz w:val="18"/>
      <w:szCs w:val="18"/>
    </w:rPr>
  </w:style>
  <w:style w:type="character" w:customStyle="1" w:styleId="23">
    <w:name w:val="页脚 Char"/>
    <w:link w:val="8"/>
    <w:qFormat/>
    <w:locked/>
    <w:uiPriority w:val="0"/>
    <w:rPr>
      <w:rFonts w:hint="eastAsia" w:ascii="宋体" w:hAnsi="宋体" w:eastAsia="宋体" w:cs="宋体"/>
      <w:sz w:val="18"/>
      <w:szCs w:val="18"/>
    </w:rPr>
  </w:style>
  <w:style w:type="character" w:customStyle="1" w:styleId="24">
    <w:name w:val="批注框文本 Char"/>
    <w:link w:val="7"/>
    <w:qFormat/>
    <w:locked/>
    <w:uiPriority w:val="0"/>
    <w:rPr>
      <w:rFonts w:hint="eastAsia" w:ascii="宋体" w:hAnsi="宋体" w:eastAsia="宋体" w:cs="宋体"/>
      <w:sz w:val="18"/>
      <w:szCs w:val="18"/>
    </w:rPr>
  </w:style>
  <w:style w:type="paragraph" w:customStyle="1" w:styleId="25">
    <w:name w:val="列出段落1"/>
    <w:basedOn w:val="1"/>
    <w:qFormat/>
    <w:uiPriority w:val="0"/>
    <w:pPr>
      <w:ind w:firstLine="200" w:firstLineChars="200"/>
    </w:pPr>
  </w:style>
  <w:style w:type="paragraph" w:customStyle="1" w:styleId="26">
    <w:name w:val="title_top"/>
    <w:basedOn w:val="1"/>
    <w:qFormat/>
    <w:uiPriority w:val="0"/>
    <w:pPr>
      <w:pBdr>
        <w:bottom w:val="single" w:color="333343" w:sz="12" w:space="0"/>
      </w:pBdr>
      <w:shd w:val="clear" w:color="auto" w:fill="EEEEEE"/>
      <w:spacing w:after="20"/>
    </w:pPr>
  </w:style>
  <w:style w:type="paragraph" w:customStyle="1" w:styleId="27">
    <w:name w:val="download_word"/>
    <w:basedOn w:val="1"/>
    <w:qFormat/>
    <w:uiPriority w:val="0"/>
    <w:pPr>
      <w:spacing w:before="60" w:after="60"/>
      <w:ind w:left="60" w:right="60"/>
      <w:jc w:val="center"/>
    </w:pPr>
    <w:rPr>
      <w:color w:val="FFFFFF"/>
      <w:sz w:val="18"/>
      <w:szCs w:val="18"/>
    </w:rPr>
  </w:style>
  <w:style w:type="paragraph" w:customStyle="1" w:styleId="28">
    <w:name w:val="标题1"/>
    <w:basedOn w:val="1"/>
    <w:qFormat/>
    <w:uiPriority w:val="0"/>
    <w:pPr>
      <w:spacing w:after="20"/>
    </w:pPr>
  </w:style>
  <w:style w:type="paragraph" w:customStyle="1" w:styleId="29">
    <w:name w:val="p0"/>
    <w:basedOn w:val="1"/>
    <w:qFormat/>
    <w:uiPriority w:val="0"/>
    <w:pPr>
      <w:spacing w:after="20"/>
    </w:pPr>
  </w:style>
  <w:style w:type="paragraph" w:customStyle="1" w:styleId="30">
    <w:name w:val="title1"/>
    <w:basedOn w:val="1"/>
    <w:qFormat/>
    <w:uiPriority w:val="0"/>
    <w:pPr>
      <w:shd w:val="clear" w:color="auto" w:fill="EEEEEE"/>
      <w:spacing w:before="100" w:beforeAutospacing="1" w:after="100" w:afterAutospacing="1"/>
      <w:jc w:val="center"/>
    </w:pPr>
    <w:rPr>
      <w:b/>
      <w:sz w:val="18"/>
      <w:szCs w:val="18"/>
    </w:rPr>
  </w:style>
  <w:style w:type="paragraph" w:customStyle="1" w:styleId="31">
    <w:name w:val="p01"/>
    <w:basedOn w:val="1"/>
    <w:qFormat/>
    <w:uiPriority w:val="0"/>
    <w:pPr>
      <w:spacing w:before="100" w:beforeAutospacing="1" w:after="100" w:afterAutospacing="1"/>
    </w:pPr>
  </w:style>
  <w:style w:type="paragraph" w:customStyle="1" w:styleId="32">
    <w:name w:val="title2"/>
    <w:basedOn w:val="1"/>
    <w:qFormat/>
    <w:uiPriority w:val="0"/>
    <w:pPr>
      <w:shd w:val="clear" w:color="auto" w:fill="EEEEEE"/>
      <w:spacing w:before="100" w:beforeAutospacing="1" w:after="100" w:afterAutospacing="1"/>
      <w:jc w:val="center"/>
    </w:pPr>
    <w:rPr>
      <w:b/>
      <w:sz w:val="18"/>
      <w:szCs w:val="18"/>
    </w:rPr>
  </w:style>
  <w:style w:type="paragraph" w:customStyle="1" w:styleId="33">
    <w:name w:val="p02"/>
    <w:basedOn w:val="1"/>
    <w:qFormat/>
    <w:uiPriority w:val="0"/>
    <w:pPr>
      <w:spacing w:before="100" w:beforeAutospacing="1" w:after="100" w:afterAutospacing="1"/>
    </w:pPr>
  </w:style>
  <w:style w:type="paragraph" w:customStyle="1" w:styleId="34">
    <w:name w:val="a3"/>
    <w:basedOn w:val="1"/>
    <w:qFormat/>
    <w:uiPriority w:val="0"/>
    <w:pPr>
      <w:spacing w:after="20"/>
      <w:jc w:val="center"/>
    </w:pPr>
  </w:style>
  <w:style w:type="paragraph" w:customStyle="1" w:styleId="35">
    <w:name w:val="a4"/>
    <w:basedOn w:val="1"/>
    <w:qFormat/>
    <w:uiPriority w:val="0"/>
    <w:pPr>
      <w:spacing w:after="20"/>
    </w:pPr>
  </w:style>
  <w:style w:type="paragraph" w:customStyle="1" w:styleId="36">
    <w:name w:val="a5"/>
    <w:basedOn w:val="1"/>
    <w:qFormat/>
    <w:uiPriority w:val="0"/>
    <w:pPr>
      <w:spacing w:after="20"/>
      <w:ind w:firstLine="200"/>
    </w:pPr>
  </w:style>
  <w:style w:type="paragraph" w:customStyle="1" w:styleId="37">
    <w:name w:val="title3"/>
    <w:basedOn w:val="1"/>
    <w:qFormat/>
    <w:uiPriority w:val="0"/>
    <w:pPr>
      <w:shd w:val="clear" w:color="auto" w:fill="EEEEEE"/>
      <w:spacing w:after="20"/>
      <w:jc w:val="center"/>
    </w:pPr>
    <w:rPr>
      <w:b/>
      <w:sz w:val="18"/>
      <w:szCs w:val="18"/>
    </w:rPr>
  </w:style>
  <w:style w:type="paragraph" w:customStyle="1" w:styleId="38">
    <w:name w:val="p03"/>
    <w:basedOn w:val="1"/>
    <w:qFormat/>
    <w:uiPriority w:val="0"/>
    <w:pPr>
      <w:spacing w:after="20"/>
    </w:pPr>
  </w:style>
  <w:style w:type="paragraph" w:customStyle="1" w:styleId="39">
    <w:name w:val="a52"/>
    <w:basedOn w:val="1"/>
    <w:qFormat/>
    <w:uiPriority w:val="0"/>
    <w:pPr>
      <w:spacing w:after="20"/>
      <w:ind w:firstLine="200"/>
    </w:pPr>
  </w:style>
  <w:style w:type="paragraph" w:customStyle="1" w:styleId="40">
    <w:name w:val="title4"/>
    <w:basedOn w:val="1"/>
    <w:qFormat/>
    <w:uiPriority w:val="0"/>
    <w:pPr>
      <w:shd w:val="clear" w:color="auto" w:fill="EEEEEE"/>
      <w:spacing w:after="20"/>
      <w:jc w:val="center"/>
    </w:pPr>
    <w:rPr>
      <w:b/>
      <w:sz w:val="18"/>
      <w:szCs w:val="18"/>
    </w:rPr>
  </w:style>
  <w:style w:type="paragraph" w:customStyle="1" w:styleId="41">
    <w:name w:val="p04"/>
    <w:basedOn w:val="1"/>
    <w:qFormat/>
    <w:uiPriority w:val="0"/>
    <w:pPr>
      <w:spacing w:after="20"/>
    </w:pPr>
  </w:style>
  <w:style w:type="paragraph" w:customStyle="1" w:styleId="42">
    <w:name w:val="title5"/>
    <w:basedOn w:val="1"/>
    <w:qFormat/>
    <w:uiPriority w:val="0"/>
    <w:pPr>
      <w:shd w:val="clear" w:color="auto" w:fill="EEEEEE"/>
      <w:spacing w:after="20"/>
      <w:jc w:val="center"/>
    </w:pPr>
    <w:rPr>
      <w:b/>
      <w:sz w:val="18"/>
      <w:szCs w:val="18"/>
    </w:rPr>
  </w:style>
  <w:style w:type="paragraph" w:customStyle="1" w:styleId="43">
    <w:name w:val="p05"/>
    <w:basedOn w:val="1"/>
    <w:qFormat/>
    <w:uiPriority w:val="0"/>
    <w:pPr>
      <w:spacing w:after="20"/>
    </w:pPr>
  </w:style>
  <w:style w:type="paragraph" w:customStyle="1" w:styleId="44">
    <w:name w:val="title6"/>
    <w:basedOn w:val="1"/>
    <w:qFormat/>
    <w:uiPriority w:val="0"/>
    <w:pPr>
      <w:shd w:val="clear" w:color="auto" w:fill="EEEEEE"/>
      <w:spacing w:after="20"/>
      <w:jc w:val="center"/>
    </w:pPr>
    <w:rPr>
      <w:b/>
      <w:sz w:val="18"/>
      <w:szCs w:val="18"/>
    </w:rPr>
  </w:style>
  <w:style w:type="paragraph" w:customStyle="1" w:styleId="45">
    <w:name w:val="p06"/>
    <w:basedOn w:val="1"/>
    <w:qFormat/>
    <w:uiPriority w:val="0"/>
    <w:pPr>
      <w:spacing w:after="20"/>
    </w:pPr>
  </w:style>
  <w:style w:type="paragraph" w:customStyle="1" w:styleId="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7">
    <w:name w:val="二级条标题"/>
    <w:basedOn w:val="1"/>
    <w:next w:val="46"/>
    <w:qFormat/>
    <w:uiPriority w:val="0"/>
    <w:pPr>
      <w:outlineLvl w:val="3"/>
    </w:pPr>
    <w:rPr>
      <w:rFonts w:ascii="Times New Roman" w:hAnsi="Times New Roman" w:eastAsia="黑体" w:cs="Times New Roman"/>
      <w:sz w:val="21"/>
      <w:szCs w:val="20"/>
    </w:rPr>
  </w:style>
  <w:style w:type="character" w:customStyle="1" w:styleId="48">
    <w:name w:val="a31"/>
    <w:qFormat/>
    <w:uiPriority w:val="0"/>
    <w:rPr>
      <w:sz w:val="18"/>
      <w:szCs w:val="18"/>
    </w:rPr>
  </w:style>
  <w:style w:type="character" w:customStyle="1" w:styleId="49">
    <w:name w:val="char"/>
    <w:qFormat/>
    <w:uiPriority w:val="0"/>
    <w:rPr>
      <w:sz w:val="18"/>
      <w:szCs w:val="18"/>
    </w:rPr>
  </w:style>
  <w:style w:type="character" w:customStyle="1" w:styleId="50">
    <w:name w:val="a41"/>
    <w:qFormat/>
    <w:uiPriority w:val="0"/>
    <w:rPr>
      <w:sz w:val="18"/>
      <w:szCs w:val="18"/>
    </w:rPr>
  </w:style>
  <w:style w:type="character" w:customStyle="1" w:styleId="51">
    <w:name w:val="char0"/>
    <w:qFormat/>
    <w:uiPriority w:val="0"/>
    <w:rPr>
      <w:sz w:val="18"/>
      <w:szCs w:val="18"/>
    </w:rPr>
  </w:style>
  <w:style w:type="character" w:customStyle="1" w:styleId="52">
    <w:name w:val="a51"/>
    <w:qFormat/>
    <w:uiPriority w:val="0"/>
    <w:rPr>
      <w:rFonts w:hint="eastAsia" w:ascii="宋体" w:hAnsi="宋体" w:eastAsia="宋体"/>
    </w:rPr>
  </w:style>
  <w:style w:type="character" w:customStyle="1" w:styleId="53">
    <w:name w:val="a32"/>
    <w:qFormat/>
    <w:uiPriority w:val="0"/>
    <w:rPr>
      <w:sz w:val="18"/>
      <w:szCs w:val="18"/>
    </w:rPr>
  </w:style>
  <w:style w:type="character" w:customStyle="1" w:styleId="54">
    <w:name w:val="a42"/>
    <w:qFormat/>
    <w:uiPriority w:val="0"/>
    <w:rPr>
      <w:sz w:val="18"/>
      <w:szCs w:val="18"/>
    </w:rPr>
  </w:style>
  <w:style w:type="character" w:customStyle="1" w:styleId="55">
    <w:name w:val="a53"/>
    <w:qFormat/>
    <w:uiPriority w:val="0"/>
    <w:rPr>
      <w:rFonts w:hint="eastAsia" w:ascii="宋体" w:hAnsi="宋体" w:eastAsia="宋体"/>
    </w:rPr>
  </w:style>
  <w:style w:type="character" w:customStyle="1" w:styleId="56">
    <w:name w:val="a33"/>
    <w:qFormat/>
    <w:uiPriority w:val="0"/>
    <w:rPr>
      <w:sz w:val="18"/>
      <w:szCs w:val="18"/>
    </w:rPr>
  </w:style>
  <w:style w:type="character" w:customStyle="1" w:styleId="57">
    <w:name w:val="a43"/>
    <w:qFormat/>
    <w:uiPriority w:val="0"/>
    <w:rPr>
      <w:sz w:val="18"/>
      <w:szCs w:val="18"/>
    </w:rPr>
  </w:style>
  <w:style w:type="character" w:customStyle="1" w:styleId="58">
    <w:name w:val="a54"/>
    <w:qFormat/>
    <w:uiPriority w:val="0"/>
    <w:rPr>
      <w:rFonts w:hint="eastAsia" w:ascii="宋体" w:hAnsi="宋体" w:eastAsia="宋体"/>
      <w:sz w:val="18"/>
      <w:szCs w:val="18"/>
    </w:rPr>
  </w:style>
  <w:style w:type="character" w:customStyle="1" w:styleId="59">
    <w:name w:val="char1"/>
    <w:qFormat/>
    <w:uiPriority w:val="0"/>
    <w:rPr>
      <w:rFonts w:hint="eastAsia" w:ascii="宋体" w:hAnsi="宋体" w:eastAsia="宋体"/>
      <w:sz w:val="18"/>
      <w:szCs w:val="18"/>
    </w:rPr>
  </w:style>
  <w:style w:type="character" w:customStyle="1" w:styleId="60">
    <w:name w:val="a34"/>
    <w:qFormat/>
    <w:uiPriority w:val="0"/>
    <w:rPr>
      <w:sz w:val="18"/>
      <w:szCs w:val="18"/>
    </w:rPr>
  </w:style>
  <w:style w:type="character" w:customStyle="1" w:styleId="61">
    <w:name w:val="a44"/>
    <w:qFormat/>
    <w:uiPriority w:val="0"/>
    <w:rPr>
      <w:sz w:val="18"/>
      <w:szCs w:val="18"/>
    </w:rPr>
  </w:style>
  <w:style w:type="character" w:customStyle="1" w:styleId="62">
    <w:name w:val="a55"/>
    <w:qFormat/>
    <w:uiPriority w:val="0"/>
    <w:rPr>
      <w:rFonts w:hint="eastAsia"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8</Pages>
  <Words>3471</Words>
  <Characters>3714</Characters>
  <Lines>25</Lines>
  <Paragraphs>7</Paragraphs>
  <TotalTime>2</TotalTime>
  <ScaleCrop>false</ScaleCrop>
  <LinksUpToDate>false</LinksUpToDate>
  <CharactersWithSpaces>3787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2022-04-18T03:17:00Z</dcterms:created>
  <dc:creator>Hj</dc:creator>
  <cp:lastModifiedBy>飞1393765515</cp:lastModifiedBy>
  <cp:lastPrinted>2022-03-29T01:17:00Z</cp:lastPrinted>
  <dcterms:modified xsi:type="dcterms:W3CDTF">2023-05-15T03:10:25Z</dcterms:modified>
  <dc:title>应建防空地下室的民用建筑项目许可办事指南</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42295CE6CA0E42ADAD78A6741D1867F0</vt:lpwstr>
  </property>
</Properties>
</file>