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71" w:rsidRPr="00AA3C54" w:rsidRDefault="00A26E30" w:rsidP="00E03D71">
      <w:pPr>
        <w:spacing w:before="72" w:after="72" w:line="360" w:lineRule="auto"/>
        <w:jc w:val="center"/>
        <w:outlineLvl w:val="0"/>
        <w:rPr>
          <w:rFonts w:ascii="Times New Roman" w:eastAsia="仿宋" w:hAnsi="Times New Roman"/>
          <w:b/>
          <w:sz w:val="32"/>
          <w:szCs w:val="32"/>
        </w:rPr>
      </w:pPr>
      <w:bookmarkStart w:id="0" w:name="_Toc492244002"/>
      <w:r>
        <w:rPr>
          <w:rFonts w:ascii="Times New Roman" w:eastAsia="仿宋" w:hAnsi="Times New Roman" w:hint="eastAsia"/>
          <w:b/>
          <w:sz w:val="32"/>
          <w:szCs w:val="32"/>
        </w:rPr>
        <w:t>附件</w:t>
      </w:r>
      <w:r>
        <w:rPr>
          <w:rFonts w:ascii="Times New Roman" w:eastAsia="仿宋" w:hAnsi="Times New Roman" w:hint="eastAsia"/>
          <w:b/>
          <w:sz w:val="32"/>
          <w:szCs w:val="32"/>
        </w:rPr>
        <w:t>3:2017</w:t>
      </w:r>
      <w:r>
        <w:rPr>
          <w:rFonts w:ascii="Times New Roman" w:eastAsia="仿宋" w:hAnsi="Times New Roman" w:hint="eastAsia"/>
          <w:b/>
          <w:sz w:val="32"/>
          <w:szCs w:val="32"/>
        </w:rPr>
        <w:t>年</w:t>
      </w:r>
      <w:r w:rsidR="00E03D71" w:rsidRPr="00AA3C54">
        <w:rPr>
          <w:rFonts w:ascii="Times New Roman" w:eastAsia="仿宋" w:hAnsi="Times New Roman"/>
          <w:b/>
          <w:sz w:val="32"/>
          <w:szCs w:val="32"/>
        </w:rPr>
        <w:t>折扣系数表</w:t>
      </w:r>
      <w:bookmarkEnd w:id="0"/>
    </w:p>
    <w:p w:rsidR="00E03D71" w:rsidRPr="009C0ECF" w:rsidRDefault="00E03D71" w:rsidP="00E03D71">
      <w:pPr>
        <w:keepNext/>
        <w:adjustRightInd w:val="0"/>
        <w:snapToGrid w:val="0"/>
        <w:spacing w:before="72" w:after="72" w:line="300" w:lineRule="auto"/>
        <w:ind w:firstLineChars="200" w:firstLine="560"/>
        <w:jc w:val="left"/>
        <w:rPr>
          <w:rFonts w:ascii="Times New Roman" w:eastAsia="仿宋" w:hAnsi="Times New Roman"/>
          <w:bCs/>
          <w:sz w:val="28"/>
          <w:szCs w:val="28"/>
        </w:rPr>
      </w:pPr>
      <w:r w:rsidRPr="009C0ECF">
        <w:rPr>
          <w:rFonts w:ascii="Times New Roman" w:eastAsia="仿宋" w:hAnsi="Times New Roman" w:hint="eastAsia"/>
          <w:bCs/>
          <w:sz w:val="28"/>
          <w:szCs w:val="28"/>
        </w:rPr>
        <w:t>折扣系数计算公式</w:t>
      </w:r>
      <w:r w:rsidRPr="009C0ECF">
        <w:rPr>
          <w:rFonts w:ascii="Times New Roman" w:eastAsia="仿宋" w:hAnsi="Times New Roman" w:hint="eastAsia"/>
          <w:bCs/>
          <w:sz w:val="28"/>
          <w:szCs w:val="28"/>
        </w:rPr>
        <w:t>:</w:t>
      </w:r>
    </w:p>
    <w:p w:rsidR="00E03D71" w:rsidRPr="009C0ECF" w:rsidRDefault="00E03D71" w:rsidP="00E03D71">
      <w:pPr>
        <w:keepNext/>
        <w:adjustRightInd w:val="0"/>
        <w:snapToGrid w:val="0"/>
        <w:spacing w:before="72" w:after="72" w:line="300" w:lineRule="auto"/>
        <w:ind w:firstLineChars="200" w:firstLine="560"/>
        <w:jc w:val="left"/>
        <w:rPr>
          <w:rFonts w:ascii="Times New Roman" w:eastAsia="仿宋" w:hAnsi="Times New Roman"/>
          <w:bCs/>
          <w:sz w:val="28"/>
          <w:szCs w:val="28"/>
        </w:rPr>
      </w:pPr>
      <w:r w:rsidRPr="009C0ECF">
        <w:rPr>
          <w:rFonts w:ascii="Times New Roman" w:eastAsia="仿宋" w:hAnsi="Times New Roman" w:hint="eastAsia"/>
          <w:bCs/>
          <w:sz w:val="28"/>
          <w:szCs w:val="28"/>
        </w:rPr>
        <w:t>折扣系数</w:t>
      </w:r>
      <w:r w:rsidRPr="009C0ECF">
        <w:rPr>
          <w:rFonts w:ascii="Times New Roman" w:eastAsia="仿宋" w:hAnsi="Times New Roman"/>
          <w:bCs/>
          <w:sz w:val="28"/>
          <w:szCs w:val="28"/>
        </w:rPr>
        <w:t>=</w:t>
      </w:r>
      <w:r w:rsidRPr="009C0ECF">
        <w:rPr>
          <w:rFonts w:ascii="Times New Roman" w:eastAsia="仿宋" w:hAnsi="Times New Roman" w:hint="eastAsia"/>
          <w:bCs/>
          <w:sz w:val="28"/>
          <w:szCs w:val="28"/>
        </w:rPr>
        <w:t>（新用途区片市场评估价×</w:t>
      </w:r>
      <w:r w:rsidRPr="009C0ECF">
        <w:rPr>
          <w:rFonts w:ascii="Times New Roman" w:eastAsia="仿宋" w:hAnsi="Times New Roman" w:hint="eastAsia"/>
          <w:bCs/>
          <w:sz w:val="28"/>
          <w:szCs w:val="28"/>
        </w:rPr>
        <w:t>80%-</w:t>
      </w:r>
      <w:r w:rsidRPr="009C0ECF">
        <w:rPr>
          <w:rFonts w:ascii="Times New Roman" w:eastAsia="仿宋" w:hAnsi="Times New Roman" w:hint="eastAsia"/>
          <w:bCs/>
          <w:sz w:val="28"/>
          <w:szCs w:val="28"/>
        </w:rPr>
        <w:t>原用途区片市场评估价</w:t>
      </w:r>
      <w:r w:rsidRPr="009C0ECF">
        <w:rPr>
          <w:rFonts w:ascii="Times New Roman" w:eastAsia="仿宋" w:hAnsi="Times New Roman"/>
          <w:bCs/>
          <w:sz w:val="28"/>
          <w:szCs w:val="28"/>
        </w:rPr>
        <w:t>-</w:t>
      </w:r>
      <w:r w:rsidRPr="009C0ECF">
        <w:rPr>
          <w:rFonts w:ascii="Times New Roman" w:eastAsia="仿宋" w:hAnsi="Times New Roman" w:hint="eastAsia"/>
          <w:bCs/>
          <w:sz w:val="28"/>
          <w:szCs w:val="28"/>
        </w:rPr>
        <w:t>建筑成本）÷（新用途区片市场评估价</w:t>
      </w:r>
      <w:r w:rsidRPr="009C0ECF">
        <w:rPr>
          <w:rFonts w:ascii="Times New Roman" w:eastAsia="仿宋" w:hAnsi="Times New Roman"/>
          <w:bCs/>
          <w:sz w:val="28"/>
          <w:szCs w:val="28"/>
        </w:rPr>
        <w:t>-</w:t>
      </w:r>
      <w:r w:rsidRPr="009C0ECF">
        <w:rPr>
          <w:rFonts w:ascii="Times New Roman" w:eastAsia="仿宋" w:hAnsi="Times New Roman" w:hint="eastAsia"/>
          <w:bCs/>
          <w:sz w:val="28"/>
          <w:szCs w:val="28"/>
        </w:rPr>
        <w:t>原用途区片市场评估价）</w:t>
      </w:r>
    </w:p>
    <w:p w:rsidR="00E03D71" w:rsidRPr="009C0ECF" w:rsidRDefault="00E03D71" w:rsidP="00E03D71">
      <w:pPr>
        <w:keepNext/>
        <w:adjustRightInd w:val="0"/>
        <w:snapToGrid w:val="0"/>
        <w:spacing w:before="72" w:after="72" w:line="300" w:lineRule="auto"/>
        <w:ind w:firstLineChars="200" w:firstLine="560"/>
        <w:jc w:val="left"/>
        <w:rPr>
          <w:rFonts w:ascii="Times New Roman" w:eastAsia="仿宋" w:hAnsi="Times New Roman"/>
          <w:bCs/>
          <w:sz w:val="28"/>
          <w:szCs w:val="28"/>
        </w:rPr>
      </w:pPr>
      <w:r w:rsidRPr="009C0ECF">
        <w:rPr>
          <w:rFonts w:ascii="Times New Roman" w:eastAsia="仿宋" w:hAnsi="Times New Roman" w:hint="eastAsia"/>
          <w:bCs/>
          <w:sz w:val="28"/>
          <w:szCs w:val="28"/>
        </w:rPr>
        <w:t>由于将最低折扣系数设为</w:t>
      </w:r>
      <w:r w:rsidRPr="009C0ECF">
        <w:rPr>
          <w:rFonts w:ascii="Times New Roman" w:eastAsia="仿宋" w:hAnsi="Times New Roman"/>
          <w:bCs/>
          <w:sz w:val="28"/>
          <w:szCs w:val="28"/>
        </w:rPr>
        <w:t>40%</w:t>
      </w:r>
      <w:r w:rsidRPr="009C0ECF">
        <w:rPr>
          <w:rFonts w:ascii="Times New Roman" w:eastAsia="仿宋" w:hAnsi="Times New Roman" w:hint="eastAsia"/>
          <w:bCs/>
          <w:sz w:val="28"/>
          <w:szCs w:val="28"/>
        </w:rPr>
        <w:t>，</w:t>
      </w:r>
      <w:proofErr w:type="gramStart"/>
      <w:r w:rsidRPr="009C0ECF">
        <w:rPr>
          <w:rFonts w:ascii="Times New Roman" w:eastAsia="仿宋" w:hAnsi="Times New Roman" w:hint="eastAsia"/>
          <w:bCs/>
          <w:sz w:val="28"/>
          <w:szCs w:val="28"/>
        </w:rPr>
        <w:t>当依据</w:t>
      </w:r>
      <w:proofErr w:type="gramEnd"/>
      <w:r w:rsidRPr="009C0ECF">
        <w:rPr>
          <w:rFonts w:ascii="Times New Roman" w:eastAsia="仿宋" w:hAnsi="Times New Roman" w:hint="eastAsia"/>
          <w:bCs/>
          <w:sz w:val="28"/>
          <w:szCs w:val="28"/>
        </w:rPr>
        <w:t>公式计算出来的折扣系数高于</w:t>
      </w:r>
      <w:r w:rsidRPr="009C0ECF">
        <w:rPr>
          <w:rFonts w:ascii="Times New Roman" w:eastAsia="仿宋" w:hAnsi="Times New Roman"/>
          <w:bCs/>
          <w:sz w:val="28"/>
          <w:szCs w:val="28"/>
        </w:rPr>
        <w:t>40%</w:t>
      </w:r>
      <w:r w:rsidRPr="009C0ECF">
        <w:rPr>
          <w:rFonts w:ascii="Times New Roman" w:eastAsia="仿宋" w:hAnsi="Times New Roman" w:hint="eastAsia"/>
          <w:bCs/>
          <w:sz w:val="28"/>
          <w:szCs w:val="28"/>
        </w:rPr>
        <w:t>的，折扣系数</w:t>
      </w:r>
      <w:proofErr w:type="gramStart"/>
      <w:r w:rsidRPr="009C0ECF">
        <w:rPr>
          <w:rFonts w:ascii="Times New Roman" w:eastAsia="仿宋" w:hAnsi="Times New Roman" w:hint="eastAsia"/>
          <w:bCs/>
          <w:sz w:val="28"/>
          <w:szCs w:val="28"/>
        </w:rPr>
        <w:t>取实际</w:t>
      </w:r>
      <w:proofErr w:type="gramEnd"/>
      <w:r w:rsidRPr="009C0ECF">
        <w:rPr>
          <w:rFonts w:ascii="Times New Roman" w:eastAsia="仿宋" w:hAnsi="Times New Roman" w:hint="eastAsia"/>
          <w:bCs/>
          <w:sz w:val="28"/>
          <w:szCs w:val="28"/>
        </w:rPr>
        <w:t>值；当计算出来的折扣系数低于</w:t>
      </w:r>
      <w:r w:rsidRPr="009C0ECF">
        <w:rPr>
          <w:rFonts w:ascii="Times New Roman" w:eastAsia="仿宋" w:hAnsi="Times New Roman"/>
          <w:bCs/>
          <w:sz w:val="28"/>
          <w:szCs w:val="28"/>
        </w:rPr>
        <w:t>40%</w:t>
      </w:r>
      <w:r w:rsidRPr="009C0ECF">
        <w:rPr>
          <w:rFonts w:ascii="Times New Roman" w:eastAsia="仿宋" w:hAnsi="Times New Roman" w:hint="eastAsia"/>
          <w:bCs/>
          <w:sz w:val="28"/>
          <w:szCs w:val="28"/>
        </w:rPr>
        <w:t>的，折扣系数取</w:t>
      </w:r>
      <w:r w:rsidRPr="009C0ECF">
        <w:rPr>
          <w:rFonts w:ascii="Times New Roman" w:eastAsia="仿宋" w:hAnsi="Times New Roman"/>
          <w:bCs/>
          <w:sz w:val="28"/>
          <w:szCs w:val="28"/>
        </w:rPr>
        <w:t>40%</w:t>
      </w:r>
      <w:r w:rsidRPr="009C0ECF">
        <w:rPr>
          <w:rFonts w:ascii="Times New Roman" w:eastAsia="仿宋" w:hAnsi="Times New Roman" w:hint="eastAsia"/>
          <w:bCs/>
          <w:sz w:val="28"/>
          <w:szCs w:val="28"/>
        </w:rPr>
        <w:t>。</w:t>
      </w:r>
    </w:p>
    <w:p w:rsidR="00E03D71" w:rsidRPr="00AA3C54" w:rsidRDefault="00E03D71" w:rsidP="00E03D71">
      <w:pPr>
        <w:keepNext/>
        <w:spacing w:before="72" w:after="72"/>
        <w:ind w:firstLineChars="200" w:firstLine="562"/>
        <w:jc w:val="center"/>
        <w:outlineLvl w:val="2"/>
        <w:rPr>
          <w:rFonts w:ascii="Times New Roman" w:eastAsia="仿宋" w:hAnsi="Times New Roman"/>
          <w:b/>
          <w:bCs/>
          <w:sz w:val="28"/>
          <w:szCs w:val="28"/>
        </w:rPr>
      </w:pPr>
      <w:r w:rsidRPr="00AA3C54">
        <w:rPr>
          <w:rFonts w:ascii="Times New Roman" w:eastAsia="仿宋" w:hAnsi="Times New Roman"/>
          <w:b/>
          <w:bCs/>
          <w:sz w:val="28"/>
          <w:szCs w:val="28"/>
        </w:rPr>
        <w:t>折扣系数表</w:t>
      </w:r>
    </w:p>
    <w:tbl>
      <w:tblPr>
        <w:tblW w:w="14367" w:type="dxa"/>
        <w:jc w:val="center"/>
        <w:tblLayout w:type="fixed"/>
        <w:tblLook w:val="04A0"/>
      </w:tblPr>
      <w:tblGrid>
        <w:gridCol w:w="539"/>
        <w:gridCol w:w="1651"/>
        <w:gridCol w:w="3447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 w:rsidR="00E03D71" w:rsidRPr="00C5109B" w:rsidTr="006F0AC6">
        <w:trPr>
          <w:trHeight w:val="270"/>
          <w:tblHeader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71" w:rsidRPr="00C5109B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C5109B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71" w:rsidRPr="00C5109B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C5109B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行政区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71" w:rsidRPr="00C5109B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C5109B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区片名称</w:t>
            </w: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71" w:rsidRPr="00C5109B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C5109B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工业改商服</w:t>
            </w:r>
            <w:proofErr w:type="gramEnd"/>
            <w:r w:rsidRPr="00C5109B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折扣系数</w:t>
            </w: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71" w:rsidRPr="00C5109B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C5109B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工业</w:t>
            </w:r>
            <w:proofErr w:type="gramStart"/>
            <w:r w:rsidRPr="00C5109B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改住宅</w:t>
            </w:r>
            <w:proofErr w:type="gramEnd"/>
            <w:r w:rsidRPr="00C5109B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折扣系数</w:t>
            </w:r>
          </w:p>
        </w:tc>
      </w:tr>
      <w:tr w:rsidR="00E03D71" w:rsidRPr="00F9016C" w:rsidTr="006F0AC6">
        <w:trPr>
          <w:trHeight w:val="343"/>
          <w:tblHeader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71" w:rsidRPr="00F9016C" w:rsidRDefault="00E03D71" w:rsidP="006F0AC6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71" w:rsidRPr="00F9016C" w:rsidRDefault="00E03D71" w:rsidP="006F0AC6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71" w:rsidRPr="00F9016C" w:rsidRDefault="00E03D71" w:rsidP="006F0AC6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71" w:rsidRPr="005619E9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R≤2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71" w:rsidRPr="005619E9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2&lt;R≤</w:t>
            </w:r>
          </w:p>
          <w:p w:rsidR="00E03D71" w:rsidRPr="005619E9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71" w:rsidRPr="005619E9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2.5&lt;R≤3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71" w:rsidRPr="005619E9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3&lt;R≤</w:t>
            </w:r>
          </w:p>
          <w:p w:rsidR="00E03D71" w:rsidRPr="005619E9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D71" w:rsidRPr="005619E9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3.5&lt;R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71" w:rsidRPr="005619E9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R≤2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71" w:rsidRPr="005619E9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2&lt;R≤</w:t>
            </w:r>
          </w:p>
          <w:p w:rsidR="00E03D71" w:rsidRPr="005619E9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71" w:rsidRPr="005619E9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2.5&lt;R≤3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71" w:rsidRPr="005619E9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3&lt;R≤</w:t>
            </w:r>
          </w:p>
          <w:p w:rsidR="00E03D71" w:rsidRPr="005619E9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D71" w:rsidRPr="005619E9" w:rsidRDefault="00E03D71" w:rsidP="006F0AC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3.5&lt;R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南城区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南城中心片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63.97%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66.78%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68.68%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70.06%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71.11%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62.26%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67.88%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70.71%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南城区、</w:t>
            </w: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莞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城区、东城区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东城地王广场片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64.86%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67.05%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68.64%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69.85%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59.91%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63.77%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66.33%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68.16%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69.54%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南城区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万科金域华府片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62.02%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67.31%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68.86%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70.05%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64.20%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66.68%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68.45%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69.79%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南城区、东城区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东泰花园、光大花园、东城雅园新村片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61.73%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64.94%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67.11%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68.69%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69.89%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61.41%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64.95%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67.31%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68.99%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70.26%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南城区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世纪城片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57.58%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61.57%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64.26%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66.21%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67.69%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59.76%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66.20%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68.04%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69.43%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南城区、</w:t>
            </w: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莞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金牛路东莞山庄片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56.42%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60.64%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65.53%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67.09%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58.75%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62.83%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65.54%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67.47%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68.93%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南城区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恒大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御湖片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54.90%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59.41%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62.44%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64.62%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66.28%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60.22%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63.99%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66.50%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68.30%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69.65%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南城区、</w:t>
            </w: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莞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莞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太大道西片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53.89%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61.78%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64.07%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65.79%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57.80%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64.92%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66.95%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68.47%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南城区、东城区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水濂山御花园片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50.68%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59.57%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62.13%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64.08%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56.32%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60.89%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63.91%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66.07%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67.69%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南城区、万江区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上东国际片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51.88%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56.13%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59.17%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61.47%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62.42%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64.79%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66.58%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南城区、东城区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山湖路片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48.82%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58.27%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61.00%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63.06%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52.12%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57.54%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61.12%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63.67%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65.58%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南城区、东城区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行政学院片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53.04%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57.06%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59.96%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62.15%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49.59%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55.56%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62.27%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64.36%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南城区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水濂山森林公园片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47.20%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53.18%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60.05%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62.22%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52.96%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58.20%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61.66%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64.13%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65.99%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南城区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周溪大道片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44.21%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50.85%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55.26%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58.42%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60.80%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56.70%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60.45%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63.10%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65.10%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南城区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石鼓片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40.73%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48.07%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52.93%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56.40%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59.02%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54.03%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58.23%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61.21%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63.43%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莞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城区、东城区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人民公园片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59.19%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62.88%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65.38%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67.18%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68.56%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58.04%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62.27%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68.59%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莞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城区、东城区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芳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桂园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55.84%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60.16%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63.07%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65.17%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66.77%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62.72%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65.44%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67.39%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68.85%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莞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莞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城运河小学、运河西一路、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博厦片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50.07%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59.12%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61.73%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63.71%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54.69%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58.76%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61.65%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63.82%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东城中心片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61.72%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64.94%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67.12%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68.70%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69.91%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65.68%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68.37%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71.47%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72.44%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旗峰片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61.56%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64.79%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66.98%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68.58%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69.79%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65.55%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68.26%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70.07%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71.37%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72.36%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东城石井片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61.07%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64.41%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68.30%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69.55%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64.27%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67.24%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69.22%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70.64%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71.72%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富怡花园片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57.76%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61.70%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64.36%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66.29%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67.75%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50.12%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55.99%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59.85%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62.59%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64.64%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光明大道片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52.78%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57.68%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60.97%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63.34%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65.15%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59.27%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63.22%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65.85%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67.73%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69.15%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古村片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50.20%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55.59%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59.21%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61.82%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63.79%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51.38%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56.96%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60.65%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63.27%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65.23%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东莞科技工业园片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49.05%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54.65%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58.40%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61.10%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63.15%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51.21%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55.88%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59.18%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61.65%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同沙生态公园片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49.28%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54.80%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58.51%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61.19%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63.22%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42.30%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49.78%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54.67%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58.14%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60.73%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莞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深高速路片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43.24%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49.98%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54.47%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57.70%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60.14%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48.36%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54.54%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61.51%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63.69%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万江区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汽车总站、新华南摩、江滨花园片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54.03%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58.69%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61.82%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64.08%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65.80%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55.42%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63.31%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65.55%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67.24%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万江区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金鳌洲及万江公园片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40.69%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48.06%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52.93%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56.41%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59.03%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50.33%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62.72%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64.76%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万江区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恒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大帝景片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42.54%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49.52%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54.15%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57.46%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59.95%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56.04%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59.90%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64.68%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万江区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汽车总站西片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45.23%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50.55%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54.35%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57.20%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48.36%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54.58%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58.68%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61.58%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63.75%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万江区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万江外围西片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40.52%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46.58%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50.90%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54.14%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43.19%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50.47%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55.24%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61.16%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高</w:t>
            </w: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埗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高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埗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中心片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44.93%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51.21%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55.44%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58.49%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60.81%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44.97%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51.76%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56.25%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59.45%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61.85%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高</w:t>
            </w: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埗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冼沙三坊工业区片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42.69%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49.47%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57.27%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59.74%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40.85%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48.58%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53.65%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57.25%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59.94%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lastRenderedPageBreak/>
              <w:t>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高</w:t>
            </w: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埗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高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埗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文化广场及绿化路片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41.71%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48.64%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53.28%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56.63%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59.16%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40.33%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48.12%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53.24%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56.88%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59.60%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高</w:t>
            </w: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埗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低涌村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、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佰旺科技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园、同富花园酒店片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49.03%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52.46%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49.03%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53.28%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56.46%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高</w:t>
            </w: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埗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高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埗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外围北片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44.45%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41.89%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石碣镇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石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碣中学片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45.79%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51.98%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56.14%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59.13%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61.39%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52.52%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56.30%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59.12%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石碣镇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江滨新城片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42.06%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48.96%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53.57%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56.89%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59.41%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51.12%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55.74%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59.03%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61.50%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石碣镇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崇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焕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东路片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44.42%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49.02%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52.48%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45.29%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50.14%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53.76%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石碣镇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石碣实验小学及庆丰路片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43.73%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48.41%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51.94%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55.36%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石碣镇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石碣外围北片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45.19%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49.07%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41.70%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47.05%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51.03%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松山湖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北部工业城及牛杨村片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61.23%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64.52%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66.75%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68.37%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69.60%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65.13%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67.92%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69.78%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71.12%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72.14%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松山湖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松木山水库片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60.86%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64.21%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68.14%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69.40%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65.44%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68.15%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69.98%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71.29%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72.29%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松山湖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松山湖东片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58.23%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64.68%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66.56%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68.00%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62.51%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65.81%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69.59%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70.79%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松山湖（生态园）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福隆第三工业区片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45.81%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56.26%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59.27%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61.54%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46.38%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51.15%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54.68%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松山湖（生态园）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松山湖（生态园）西片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43.75%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49.35%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53.32%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56.31%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46.64%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56.05%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58.94%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茶山镇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茶兴中路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41.32%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48.35%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53.05%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56.43%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59.00%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43.60%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50.71%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55.40%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58.73%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61.23%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茶山镇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新世纪丽江豪园片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45.82%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50.20%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53.51%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41.98%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49.45%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54.36%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57.85%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60.46%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茶山镇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茶山镇外围片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45.20%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49.13%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44.06%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49.11%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52.86%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寮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步镇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万润广场片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55.21%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62.60%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64.75%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66.39%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47.99%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54.30%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58.44%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61.38%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63.58%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寮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步镇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万科城市高尔夫花园片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52.02%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60.38%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62.81%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64.66%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58.67%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62.71%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65.41%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67.34%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68.80%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寮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步镇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东莞悦莱花园酒店片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50.78%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56.06%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59.59%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62.14%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64.08%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51.20%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56.81%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60.52%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63.15%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65.13%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寮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步镇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汽车东站片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49.85%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55.31%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58.96%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61.60%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63.59%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64.39%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66.47%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68.04%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寮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步镇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上屯文化广场片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49.51%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54.96%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61.28%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63.30%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49.72%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55.58%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59.45%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62.21%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64.29%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寮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步镇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外围东南片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46.57%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52.59%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56.64%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59.55%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61.76%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44.02%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55.72%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59.02%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61.49%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lastRenderedPageBreak/>
              <w:t>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寮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步镇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香市小区及蓝博小学片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45.40%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51.76%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59.04%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61.34%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43.29%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55.43%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58.81%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61.34%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寮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步镇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汽车城片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40.97%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48.12%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52.88%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56.31%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58.90%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48.84%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54.88%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58.88%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61.72%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63.86%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寮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步镇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佛岭水库片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43.74%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50.32%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54.73%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57.90%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60.30%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46.66%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55.91%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58.78%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寮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步镇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寮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步镇外围北片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40.67%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46.67%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50.95%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54.17%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51.54%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55.45%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58.37%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大朗镇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翡翠松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山湖片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52.66%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57.56%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60.86%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63.24%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65.04%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63.06%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65.71%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67.61%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69.04%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大朗镇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松木山村片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52.04%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57.03%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60.39%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62.82%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64.67%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58.27%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61.70%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64.16%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66.00%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大朗镇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松柏朗村、黎贝岭村、长富西路片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52.58%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56.66%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59.59%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61.81%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53.67%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58.74%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62.10%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64.50%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66.30%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大朗镇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洋坑塘广场及深富路片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44.65%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51.11%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55.42%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58.52%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60.87%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52.10%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61.06%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63.61%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65.52%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大朗镇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巷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头村片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46.53%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51.66%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55.31%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58.06%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48.93%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55.06%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61.94%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64.07%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大朗镇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竹山村及高英村片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49.53%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53.42%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56.36%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50.69%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55.41%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58.76%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61.27%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大朗镇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富民工业城及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荔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香湿地公园片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43.06%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47.88%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51.50%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46.24%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51.76%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55.66%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58.57%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大朗镇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大朗外围西片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42.70%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48.38%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52.43%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55.49%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46.20%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52.81%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60.26%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62.59%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大朗镇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莲塘头水库片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40.83%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45.93%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49.76%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46.44%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51.89%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55.74%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58.62%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大朗镇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大朗外围南片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42.58%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47.37%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50.98%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52.81%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59.25%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大岭山镇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大岭山体育公园片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54.73%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59.21%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62.24%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64.43%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66.09%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58.82%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62.83%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65.51%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67.43%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68.88%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大岭山镇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矮岭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冚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49.14%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54.69%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58.42%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61.11%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63.15%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53.92%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58.93%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62.25%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66.41%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大岭山镇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博讯数码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科技工业园、外经第六工业区、金鸡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咀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水库片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46.46%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55.09%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57.81%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49.65%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55.50%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59.38%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62.15%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64.23%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大岭山镇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大岭山森林公园片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42.78%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47.63%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51.27%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40.23%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48.13%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53.30%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56.96%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59.69%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大岭山镇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东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盛科技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41.30%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47.29%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51.54%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54.74%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51.95%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56.50%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59.71%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62.12%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大岭山镇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同沙水库片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42.28%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47.16%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50.84%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47.69%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52.91%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56.61%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59.38%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石龙镇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石龙镇中心片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52.43%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57.34%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60.64%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63.04%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64.86%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56.61%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61.06%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64.02%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66.14%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67.74%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石龙镇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石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龙人民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医院片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45.41%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50.64%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54.39%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57.21%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42.29%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49.76%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54.66%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58.12%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60.72%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石龙镇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金沙湾购物广场片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43.76%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49.23%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53.14%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56.10%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44.04%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55.71%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61.47%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石龙镇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中山公园片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44.28%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49.69%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53.55%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56.47%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42.92%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49.03%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53.32%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56.53%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lastRenderedPageBreak/>
              <w:t>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石龙镇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石龙城市公园片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43.31%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48.06%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51.62%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44.91%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54.66%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57.68%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石排镇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石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排中心片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46.60%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51.58%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55.17%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57.88%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51.03%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55.66%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58.96%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61.43%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石排镇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锦绣江南片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45.94%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50.30%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53.59%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45.98%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55.39%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58.31%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石排镇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石排镇外围北片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42.41%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47.28%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50.93%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44.31%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49.30%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53.00%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石排镇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石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排工业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大道片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45.31%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49.78%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53.14%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51.10%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58.04%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石排镇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石排镇外围东片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42.51%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46.75%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40.46%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46.04%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50.17%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石排镇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石排镇外围西片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42.58%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40.55%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50.20%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长安镇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长盛路片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63.05%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68.02%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69.48%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70.59%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65.75%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68.42%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70.21%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71.49%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72.46%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长安镇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钻利花园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62.07%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65.20%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67.32%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68.86%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70.04%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63.56%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66.64%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68.71%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70.20%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71.32%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长安镇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莲花别墅区、笔迹山公园片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61.92%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67.22%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68.78%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69.97%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65.89%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69.66%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70.85%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长安镇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莲花山水库片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60.14%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65.98%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67.70%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69.00%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59.02%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65.68%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67.58%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69.01%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长安镇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龙山公园片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60.21%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63.69%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66.04%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67.75%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69.06%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63.02%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66.22%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68.36%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69.89%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71.05%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长安镇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咸西工业区片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57.47%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61.46%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64.15%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66.10%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67.59%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59.60%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66.07%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67.92%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69.32%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长安镇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沈海高速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收费站及培英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中学片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59.96%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62.88%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64.99%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66.60%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58.71%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62.76%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65.46%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67.39%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68.84%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长安镇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乌沙环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南路南片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54.43%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58.99%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62.06%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64.28%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65.97%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57.80%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62.03%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64.85%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66.87%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68.39%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长安镇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上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沙村片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58.64%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61.76%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64.02%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65.74%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57.31%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61.64%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64.52%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66.58%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68.14%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长安镇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长安镇外围西片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50.44%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55.78%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59.36%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61.94%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63.89%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47.70%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54.06%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58.24%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61.20%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63.42%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沙田镇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沙田镇中心片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41.89%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48.93%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53.61%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56.96%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59.50%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42.76%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50.18%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55.03%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58.46%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61.02%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沙田镇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杨公洲小学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55.61%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58.28%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45.42%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51.05%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55.03%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58.01%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沙田镇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西太隆村北片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41.93%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47.79%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51.96%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55.10%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44.52%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50.39%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54.52%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57.60%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沙田镇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沙田西南及西大坦村片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43.37%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48.95%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52.94%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55.94%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43.15%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49.23%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53.51%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56.70%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沙田镇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阇西山公园片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40.45%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46.52%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50.85%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54.10%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48.70%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53.06%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56.30%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沙田镇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沙田外围片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45.25%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49.18%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41.95%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47.32%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51.31%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沙田镇（虎门港）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保税物流中心片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43.52%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48.36%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51.97%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43.22%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49.40%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53.71%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56.91%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lastRenderedPageBreak/>
              <w:t>105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沙田镇（虎门港）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和安村片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43.57%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40.71%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45.69%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沙田镇（虎门港）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角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尾村片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42.21%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41.53%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46.39%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沙田镇（虎门港）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泥洲村片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42.30%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46.44%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虎门镇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金洲公园片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62.75%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65.77%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67.82%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69.30%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70.44%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61.95%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65.38%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67.66%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69.30%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70.53%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虎门镇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地标广场片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61.03%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64.35%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66.59%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68.23%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69.48%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63.32%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66.45%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68.55%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70.06%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71.19%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虎门镇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镇兴大道片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59.79%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63.34%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65.75%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67.49%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68.82%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56.41%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60.95%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63.96%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66.10%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67.72%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虎门镇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万科城片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58.53%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62.31%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64.87%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66.72%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68.14%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60.26%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68.28%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69.63%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虎门镇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细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卢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54.93%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59.41%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62.43%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64.62%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66.27%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56.91%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61.35%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64.30%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66.40%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67.98%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虎门镇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沙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埗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头片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53.66%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58.38%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61.56%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63.85%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65.59%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57.34%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61.68%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64.57%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68.18%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虎门镇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红星学校、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钧益工业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园、北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栅村片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49.95%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55.35%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58.98%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61.60%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63.59%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55.11%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61.92%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64.04%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虎门镇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赤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岗路东片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50.27%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59.23%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61.83%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63.80%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50.68%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56.40%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62.85%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64.86%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虎门镇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三台山公园及眼眉山片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48.44%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60.77%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62.86%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50.39%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59.98%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62.69%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64.73%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虎门镇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虎门火车站片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49.42%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54.92%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58.61%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61.28%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63.30%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53.57%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58.65%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62.02%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64.43%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66.24%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虎门镇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南面村片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45.15%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55.71%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58.76%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61.07%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46.07%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52.72%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60.20%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62.53%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虎门镇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虎门镇外围东片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48.69%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52.69%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55.71%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46.97%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52.34%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56.14%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58.97%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厚街镇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厚街中心区片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59.46%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65.53%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67.31%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68.66%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60.86%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64.50%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66.92%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68.65%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69.96%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厚街镇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厚街大道东西片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58.72%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61.85%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64.10%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65.81%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54.59%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59.51%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62.76%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66.82%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厚街镇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厚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街河田片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58.35%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61.53%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63.83%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65.57%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55.68%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60.37%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65.69%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67.36%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厚街镇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将军路西、东片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53.54%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58.25%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61.42%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63.72%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65.47%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61.39%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64.30%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66.39%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67.97%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厚街镇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横岗水库片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50.29%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55.60%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61.76%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63.72%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56.15%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60.69%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63.71%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65.88%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67.51%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厚街镇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家具大道片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47.11%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53.07%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57.07%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59.95%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62.13%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50.84%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55.56%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58.91%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61.41%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厚街镇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湖景大道片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47.96%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53.75%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57.64%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60.43%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62.56%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52.32%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57.67%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61.21%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63.73%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65.63%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lastRenderedPageBreak/>
              <w:t>127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厚街镇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S256中心片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43.72%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50.35%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54.78%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57.96%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60.37%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49.07%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59.07%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61.90%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64.02%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厚街镇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厚街外围片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45.23%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50.51%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54.28%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57.13%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56.28%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59.11%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麻涌镇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麻涌文化广场片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51.74%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55.87%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58.85%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61.12%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42.34%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49.65%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57.92%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60.50%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麻涌镇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信鸿熙岸片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45.31%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54.19%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57.01%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47.46%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52.69%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56.40%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59.18%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麻涌镇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万科碧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桂园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44.20%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49.51%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53.33%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56.23%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48.28%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53.33%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56.93%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59.63%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麻涌镇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南玻工业园、大步工业区及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太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村文化广场片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45.37%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49.77%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53.09%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45.15%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49.95%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53.54%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麻涌镇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新基文化广场及麻涌第一中学片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42.43%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47.28%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50.93%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45.16%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50.81%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54.81%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57.80%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麻涌镇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麻涌镇外围片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43.27%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47.36%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45.42%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中堂镇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中堂镇政府片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48.31%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53.98%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57.80%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60.55%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62.65%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43.44%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50.61%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55.33%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58.68%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61.19%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中堂镇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朝阳学校及东泊工业区片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47.06%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51.95%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55.48%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58.15%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42.27%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48.43%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52.77%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56.02%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中堂镇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中堂外围西片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42.54%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42.98%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47.49%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中堂镇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中堂外围东片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41.60%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42.19%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46.84%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望牛墩镇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富望牛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墩镇中心片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50.99%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56.14%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62.14%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64.05%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47.31%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52.60%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56.35%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59.15%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望牛墩镇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望牛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墩医院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及立交片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48.21%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52.93%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56.32%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58.90%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42.65%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47.88%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51.76%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望牛墩镇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望牛墩文化广场南片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43.03%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48.59%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52.58%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55.59%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42.25%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48.42%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52.77%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56.02%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望牛墩镇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望牛墩外围片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44.62%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48.56%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43.73%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洪梅镇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洪梅镇中心片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42.27%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49.14%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53.73%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57.03%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59.53%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44.36%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51.33%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55.93%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59.19%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61.64%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洪梅镇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望洪中心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公路片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44.91%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50.19%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53.97%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56.83%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46.31%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51.79%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55.66%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58.55%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洪梅镇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洪梅外围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43.83%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49.21%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53.08%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56.02%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50.36%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53.90%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道</w:t>
            </w: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滘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五福里片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44.86%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51.22%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58.56%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60.89%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46.11%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52.72%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60.19%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62.52%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道</w:t>
            </w: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滘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沿海丽水佳园片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42.74%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48.40%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52.44%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55.49%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42.57%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49.95%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54.80%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58.23%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60.81%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道</w:t>
            </w: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滘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新世纪上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河居片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43.44%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48.97%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52.93%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55.92%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40.16%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48.05%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53.22%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56.89%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59.62%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道</w:t>
            </w: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滘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道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滘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镇外围片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43.98%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49.38%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53.25%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56.18%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41.25%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46.69%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50.72%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道</w:t>
            </w: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滘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道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滘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体育馆片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44.91%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49.44%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52.84%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43.67%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48.77%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52.56%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lastRenderedPageBreak/>
              <w:t>151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常平镇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站前路片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58.18%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61.36%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63.66%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65.41%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59.05%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65.65%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67.55%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68.98%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常平镇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汇俊中心片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49.21%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54.80%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58.55%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61.24%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63.28%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48.18%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54.45%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58.57%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63.68%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常平镇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隐贤山庄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、东莞东站及土塘公园片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43.27%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49.98%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54.46%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57.68%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60.12%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48.57%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54.69%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58.73%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61.60%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63.76%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常平镇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木伦工业区片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48.65%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53.35%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56.71%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59.26%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50.13%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55.91%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59.74%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62.47%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64.51%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常平镇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金美公园片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51.21%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54.87%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57.64%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45.20%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52.04%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56.54%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59.73%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62.12%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常平镇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环城南路及银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座中心城片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52.96%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55.94%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41.41%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49.02%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54.02%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57.56%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60.22%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常平镇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常平外围东片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41.52%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46.52%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50.27%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46.57%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51.22%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54.68%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谢岗镇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谢岗中学片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51.50%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55.11%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57.84%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45.04%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51.88%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56.38%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59.58%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61.98%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谢岗镇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谢岗医院和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宝湖片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44.85%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50.16%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53.96%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56.83%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41.46%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47.82%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52.30%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55.63%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谢岗镇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谢岗镇外围南片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43.97%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48.03%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41.98%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谢岗镇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金川工业区片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42.10%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46.38%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41.05%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45.85%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谢岗镇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谢岗外围片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40.45%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东坑镇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东坑大道北及井美村片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56.22%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59.69%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62.20%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64.11%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44.15%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54.15%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57.24%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东坑镇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东坑碧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桂园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42.40%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49.19%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53.74%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57.03%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59.52%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48.71%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53.73%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57.30%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59.97%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东坑镇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东坑镇政府片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43.10%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49.80%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54.29%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57.52%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59.96%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41.30%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48.94%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53.95%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57.50%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60.16%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东坑镇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东坑外围片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41.58%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47.38%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51.53%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54.67%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46.13%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51.61%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58.40%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桥头镇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松景酒店片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44.33%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50.77%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58.21%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60.57%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46.79%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55.98%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58.83%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桥头镇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桥头镇中心外围片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44.70%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49.18%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52.57%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42.91%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48.90%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53.14%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56.32%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桥头镇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桥头外围片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44.27%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40.55%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46.04%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50.12%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企石镇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企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石中心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及嘉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宏锦城片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45.37%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54.37%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57.20%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41.85%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48.18%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55.93%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企石镇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企石外围西片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44.59%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49.15%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52.58%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40.13%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45.77%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49.94%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企石镇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企石外围东片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40.70%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44.82%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49.12%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横</w:t>
            </w: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沥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横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沥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镇政府片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46.83%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51.83%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55.41%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58.12%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46.86%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52.27%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58.95%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横</w:t>
            </w: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沥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横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沥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中学及横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沥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外围北片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48.59%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52.58%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55.60%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41.28%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52.11%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55.45%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横</w:t>
            </w: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沥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裕宁路中心片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42.95%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48.64%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52.69%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55.73%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51.64%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56.23%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61.92%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lastRenderedPageBreak/>
              <w:t>176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横</w:t>
            </w: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沥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田头村外围片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41.39%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47.22%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51.40%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54.56%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43.89%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50.93%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55.58%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58.88%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61.36%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横</w:t>
            </w:r>
            <w:proofErr w:type="gramStart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沥</w:t>
            </w:r>
            <w:proofErr w:type="gramEnd"/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横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沥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外围东北片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48.31%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51.83%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43.26%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48.39%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52.21%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黄江镇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中惠君庭、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星光城片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50.34%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55.65%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59.23%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61.81%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63.77%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55.04%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59.81%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62.98%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65.25%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66.96%</w:t>
            </w:r>
          </w:p>
        </w:tc>
      </w:tr>
      <w:tr w:rsidR="002A1D31" w:rsidRPr="00F9016C" w:rsidTr="006F0AC6">
        <w:trPr>
          <w:trHeight w:val="29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黄江镇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黄江人民公园及黄江大道东片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46.50%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52.55%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56.61%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59.53%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61.75%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52.97%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58.16%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61.60%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64.06%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65.91%</w:t>
            </w:r>
          </w:p>
        </w:tc>
      </w:tr>
      <w:tr w:rsidR="002A1D31" w:rsidRPr="00F9016C" w:rsidTr="006F0AC6">
        <w:trPr>
          <w:trHeight w:val="308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黄江镇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裕元工业区及东环路片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43.94%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50.46%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54.83%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57.98%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60.37%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49.28%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55.20%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59.13%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61.93%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64.03%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黄江镇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星光村、金地湖山大境片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43.41%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50.03%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54.46%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57.66%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60.08%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52.44%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57.71%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61.21%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63.72%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65.60%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黄江镇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刁朗大道及板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湖村片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43.83%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49.28%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53.19%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56.14%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46.39%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52.92%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57.24%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60.31%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62.62%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黄江镇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长龙村片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43.45%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48.95%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52.89%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55.87%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43.42%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50.57%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55.28%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58.63%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61.14%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黄江镇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黄江镇外围西片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43.03%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48.56%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52.53%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55.53%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41.75%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49.20%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54.12%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60.24%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黄江镇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黄江镇外围东片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45.37%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49.80%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53.14%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41.10%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48.73%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53.75%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57.31%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59.98%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塘厦镇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莲湖路片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54.98%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59.40%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62.39%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64.56%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66.21%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57.93%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62.11%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64.91%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66.91%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68.42%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塘厦镇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林村片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51.83%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56.83%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60.20%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62.65%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64.50%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58.66%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64.41%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66.22%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塘厦镇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清湖头村（火车站）片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50.15%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55.51%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59.10%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61.70%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63.68%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52.46%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57.77%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61.29%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63.80%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65.68%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塘厦镇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塘厦镇外围片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44.26%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49.60%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53.44%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56.34%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46.44%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52.92%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57.21%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60.27%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62.57%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清溪镇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清溪中心片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54.12%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58.75%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61.86%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64.11%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65.82%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62.02%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64.44%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66.25%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清溪镇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鹿湖东路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及清溪大道北片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47.22%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53.12%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59.93%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62.10%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44.14%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55.80%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61.55%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清溪镇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康怡路西及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香芒路片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44.05%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50.58%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54.95%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58.09%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60.47%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49.31%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55.26%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59.19%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61.99%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64.09%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清溪镇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清溪外围片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43.94%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48.55%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52.03%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40.40%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46.87%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51.43%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54.84%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凤岗镇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凤岗中心片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57.26%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61.24%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63.95%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65.91%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67.41%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65.07%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67.37%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69.03%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70.29%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凤岗镇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凤凰山高尔夫球场片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55.50%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59.79%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62.69%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64.80%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66.42%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61.25%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64.75%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68.78%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70.06%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凤岗镇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恒大绿洲片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53.47%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58.12%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61.27%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63.56%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65.31%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58.23%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62.31%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65.05%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67.01%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68.50%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凤岗镇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凤岗镇外围南片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51.52%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56.52%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59.91%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62.37%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64.25%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53.93%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58.86%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62.15%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64.51%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66.29%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凤岗镇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龙平公路及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祥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新东片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50.18%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55.46%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59.03%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61.62%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63.59%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56.68%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61.08%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64.02%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66.13%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67.72%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凤岗镇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凤岗镇外围西、东片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44.81%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55.32%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58.38%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60.70%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50.88%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56.43%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60.12%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62.76%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64.75%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凤岗镇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凤岗镇外围北片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45.85%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50.93%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54.58%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57.35%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45.44%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52.13%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56.56%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59.71%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62.08%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lastRenderedPageBreak/>
              <w:t>201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樟木头镇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大科山、嘉多利山花园、龙仙公园片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55.59%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59.92%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62.85%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64.96%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66.57%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46.09%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52.79%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57.18%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60.29%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62.63%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樟木头镇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樟木头镇政府片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53.50%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61.33%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63.63%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65.37%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46.54%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53.04%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57.34%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60.39%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62.69%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樟木头镇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中惠香樟绿洲、富盈山水华府片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49.10%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54.62%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58.34%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61.03%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63.07%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54.77%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59.58%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62.78%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65.07%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66.79%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樟木头镇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火车站片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50.88%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56.13%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59.65%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62.19%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64.12%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52.50%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57.84%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61.37%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63.88%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65.76%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樟木头镇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观音山1号片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52.26%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62.89%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64.72%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54.33%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58.41%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61.31%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63.49%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樟木头镇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绿茵温莎堡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43.98%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50.49%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54.86%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58.01%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60.39%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49.58%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55.44%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59.33%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62.10%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64.19%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樟木头镇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帝豪花园片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43.36%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50.05%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54.51%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57.72%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60.15%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46.07%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52.72%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57.10%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60.20%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62.53%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樟木头镇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森林公园、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莞樟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东路片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45.26%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51.51%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55.70%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58.73%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61.03%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44.24%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50.05%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54.17%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57.24%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樟木头镇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樟洋村片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44.15%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49.55%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53.42%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56.34%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40.53%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48.32%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53.43%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57.06%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59.77%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樟木头镇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禾笔山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42.89%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48.51%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52.52%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55.55%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41.10%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47.51%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52.02%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55.38%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樟木头镇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樟木头</w:t>
            </w:r>
            <w:proofErr w:type="gramStart"/>
            <w:r w:rsidRPr="00E446F8">
              <w:rPr>
                <w:rFonts w:ascii="仿宋" w:eastAsia="仿宋" w:hAnsi="仿宋"/>
                <w:color w:val="000000"/>
                <w:szCs w:val="21"/>
              </w:rPr>
              <w:t>林场南</w:t>
            </w:r>
            <w:proofErr w:type="gramEnd"/>
            <w:r w:rsidRPr="00E446F8">
              <w:rPr>
                <w:rFonts w:ascii="仿宋" w:eastAsia="仿宋" w:hAnsi="仿宋"/>
                <w:color w:val="000000"/>
                <w:szCs w:val="21"/>
              </w:rPr>
              <w:t>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42.40%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47.23%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50.86%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43.11%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48.24%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52.06%</w:t>
            </w:r>
          </w:p>
        </w:tc>
      </w:tr>
      <w:tr w:rsidR="002A1D31" w:rsidRPr="00F9016C" w:rsidTr="006F0AC6">
        <w:trPr>
          <w:trHeight w:val="27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4A1584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4A1584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樟木头镇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AB6869" w:rsidRDefault="002A1D31" w:rsidP="00722ED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6F8">
              <w:rPr>
                <w:rFonts w:ascii="仿宋" w:eastAsia="仿宋" w:hAnsi="仿宋"/>
                <w:color w:val="000000"/>
                <w:szCs w:val="21"/>
              </w:rPr>
              <w:t>樟木头林场东片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41.22%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46.21%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49.97%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D31" w:rsidRPr="005619E9" w:rsidRDefault="002A1D31" w:rsidP="006F0AC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5619E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42.85%</w:t>
            </w:r>
          </w:p>
        </w:tc>
      </w:tr>
    </w:tbl>
    <w:p w:rsidR="00CA2FC3" w:rsidRDefault="00E03D71">
      <w:r w:rsidRPr="00F9016C">
        <w:rPr>
          <w:rFonts w:ascii="Times New Roman" w:eastAsia="仿宋" w:hAnsi="Times New Roman"/>
          <w:b/>
          <w:sz w:val="24"/>
          <w:szCs w:val="22"/>
        </w:rPr>
        <w:t>注：</w:t>
      </w:r>
      <w:r w:rsidRPr="00F9016C">
        <w:rPr>
          <w:rFonts w:ascii="Times New Roman" w:eastAsia="仿宋" w:hAnsi="Times New Roman"/>
          <w:sz w:val="24"/>
          <w:szCs w:val="22"/>
        </w:rPr>
        <w:t xml:space="preserve"> R</w:t>
      </w:r>
      <w:r w:rsidRPr="00F9016C">
        <w:rPr>
          <w:rFonts w:ascii="Times New Roman" w:eastAsia="仿宋" w:hAnsi="Times New Roman"/>
          <w:sz w:val="24"/>
          <w:szCs w:val="22"/>
        </w:rPr>
        <w:t>为</w:t>
      </w:r>
      <w:proofErr w:type="gramStart"/>
      <w:r w:rsidRPr="00F9016C">
        <w:rPr>
          <w:rFonts w:ascii="Times New Roman" w:eastAsia="仿宋" w:hAnsi="Times New Roman"/>
          <w:sz w:val="24"/>
          <w:szCs w:val="22"/>
        </w:rPr>
        <w:t>改造后商服用</w:t>
      </w:r>
      <w:proofErr w:type="gramEnd"/>
      <w:r w:rsidRPr="00F9016C">
        <w:rPr>
          <w:rFonts w:ascii="Times New Roman" w:eastAsia="仿宋" w:hAnsi="Times New Roman"/>
          <w:sz w:val="24"/>
          <w:szCs w:val="22"/>
        </w:rPr>
        <w:t>地或住宅用地的综合容积率。</w:t>
      </w:r>
    </w:p>
    <w:sectPr w:rsidR="00CA2FC3" w:rsidSect="00E03D71">
      <w:footerReference w:type="default" r:id="rId7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2CE" w:rsidRDefault="000762CE" w:rsidP="00E03D71">
      <w:r>
        <w:separator/>
      </w:r>
    </w:p>
  </w:endnote>
  <w:endnote w:type="continuationSeparator" w:id="0">
    <w:p w:rsidR="000762CE" w:rsidRDefault="000762CE" w:rsidP="00E0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71" w:rsidRDefault="00E03D71">
    <w:pPr>
      <w:pStyle w:val="a4"/>
      <w:jc w:val="center"/>
    </w:pPr>
    <w:fldSimple w:instr="PAGE   \* MERGEFORMAT">
      <w:r w:rsidR="000F48BA" w:rsidRPr="000F48BA">
        <w:rPr>
          <w:noProof/>
          <w:lang w:val="zh-CN"/>
        </w:rPr>
        <w:t>10</w:t>
      </w:r>
    </w:fldSimple>
  </w:p>
  <w:p w:rsidR="00E03D71" w:rsidRDefault="00E03D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2CE" w:rsidRDefault="000762CE" w:rsidP="00E03D71">
      <w:r>
        <w:separator/>
      </w:r>
    </w:p>
  </w:footnote>
  <w:footnote w:type="continuationSeparator" w:id="0">
    <w:p w:rsidR="000762CE" w:rsidRDefault="000762CE" w:rsidP="00E03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026"/>
    <w:multiLevelType w:val="multilevel"/>
    <w:tmpl w:val="CB725880"/>
    <w:lvl w:ilvl="0">
      <w:start w:val="1"/>
      <w:numFmt w:val="decimal"/>
      <w:lvlText w:val="表4-%1"/>
      <w:lvlJc w:val="left"/>
      <w:pPr>
        <w:ind w:left="3397" w:hanging="420"/>
      </w:pPr>
      <w:rPr>
        <w:rFonts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1">
    <w:nsid w:val="12EA5590"/>
    <w:multiLevelType w:val="hybridMultilevel"/>
    <w:tmpl w:val="38AEC120"/>
    <w:lvl w:ilvl="0" w:tplc="6A6290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3369A8"/>
    <w:multiLevelType w:val="hybridMultilevel"/>
    <w:tmpl w:val="5B1CDD60"/>
    <w:lvl w:ilvl="0" w:tplc="980219B6">
      <w:start w:val="1"/>
      <w:numFmt w:val="decimal"/>
      <w:lvlText w:val="表1-%1"/>
      <w:lvlJc w:val="left"/>
      <w:pPr>
        <w:ind w:left="420" w:hanging="420"/>
      </w:pPr>
      <w:rPr>
        <w:rFonts w:hint="eastAsia"/>
        <w:b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5550F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40BB7D43"/>
    <w:multiLevelType w:val="hybridMultilevel"/>
    <w:tmpl w:val="9642F9E2"/>
    <w:lvl w:ilvl="0" w:tplc="980219B6">
      <w:start w:val="1"/>
      <w:numFmt w:val="decimal"/>
      <w:lvlText w:val="表1-%1"/>
      <w:lvlJc w:val="left"/>
      <w:pPr>
        <w:ind w:left="420" w:hanging="420"/>
      </w:pPr>
      <w:rPr>
        <w:rFonts w:hint="eastAsia"/>
        <w:b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7571CF"/>
    <w:multiLevelType w:val="multilevel"/>
    <w:tmpl w:val="CB725880"/>
    <w:lvl w:ilvl="0">
      <w:start w:val="1"/>
      <w:numFmt w:val="decimal"/>
      <w:lvlText w:val="表4-%1"/>
      <w:lvlJc w:val="left"/>
      <w:pPr>
        <w:ind w:left="3397" w:hanging="420"/>
      </w:pPr>
      <w:rPr>
        <w:rFonts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6">
    <w:nsid w:val="57E0DA58"/>
    <w:multiLevelType w:val="singleLevel"/>
    <w:tmpl w:val="57E0DA58"/>
    <w:lvl w:ilvl="0">
      <w:start w:val="3"/>
      <w:numFmt w:val="decimal"/>
      <w:suff w:val="nothing"/>
      <w:lvlText w:val="%1、"/>
      <w:lvlJc w:val="left"/>
    </w:lvl>
  </w:abstractNum>
  <w:abstractNum w:abstractNumId="7">
    <w:nsid w:val="60A024C0"/>
    <w:multiLevelType w:val="hybridMultilevel"/>
    <w:tmpl w:val="2E6E881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62593E8F"/>
    <w:multiLevelType w:val="hybridMultilevel"/>
    <w:tmpl w:val="74229DBC"/>
    <w:lvl w:ilvl="0" w:tplc="07AE1106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D71"/>
    <w:rsid w:val="000762CE"/>
    <w:rsid w:val="000F48BA"/>
    <w:rsid w:val="002A1D31"/>
    <w:rsid w:val="006D2527"/>
    <w:rsid w:val="006F0AC6"/>
    <w:rsid w:val="00722ED1"/>
    <w:rsid w:val="00A26E30"/>
    <w:rsid w:val="00C5109B"/>
    <w:rsid w:val="00CA2FC3"/>
    <w:rsid w:val="00E03D71"/>
    <w:rsid w:val="00F3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03D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03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rsid w:val="00E03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D7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E03D71"/>
    <w:rPr>
      <w:sz w:val="18"/>
      <w:szCs w:val="18"/>
    </w:rPr>
  </w:style>
  <w:style w:type="character" w:customStyle="1" w:styleId="1Char">
    <w:name w:val="标题 1 Char"/>
    <w:link w:val="1"/>
    <w:uiPriority w:val="9"/>
    <w:rsid w:val="00E03D71"/>
    <w:rPr>
      <w:b/>
      <w:bCs/>
      <w:kern w:val="44"/>
      <w:sz w:val="44"/>
      <w:szCs w:val="44"/>
    </w:rPr>
  </w:style>
  <w:style w:type="character" w:customStyle="1" w:styleId="Char1">
    <w:name w:val="批注框文本 Char"/>
    <w:link w:val="a5"/>
    <w:uiPriority w:val="99"/>
    <w:rsid w:val="00E03D71"/>
    <w:rPr>
      <w:rFonts w:ascii="Calibri" w:hAnsi="Calibri"/>
      <w:sz w:val="18"/>
      <w:szCs w:val="18"/>
    </w:rPr>
  </w:style>
  <w:style w:type="paragraph" w:styleId="a5">
    <w:name w:val="Balloon Text"/>
    <w:basedOn w:val="a"/>
    <w:link w:val="Char1"/>
    <w:uiPriority w:val="99"/>
    <w:rsid w:val="00E03D71"/>
    <w:rPr>
      <w:kern w:val="0"/>
      <w:sz w:val="18"/>
      <w:szCs w:val="18"/>
      <w:lang/>
    </w:rPr>
  </w:style>
  <w:style w:type="character" w:customStyle="1" w:styleId="Char10">
    <w:name w:val="批注框文本 Char1"/>
    <w:uiPriority w:val="99"/>
    <w:semiHidden/>
    <w:rsid w:val="00E03D71"/>
    <w:rPr>
      <w:rFonts w:ascii="Calibri" w:eastAsia="宋体" w:hAnsi="Calibri" w:cs="Times New Roman"/>
      <w:sz w:val="18"/>
      <w:szCs w:val="18"/>
    </w:rPr>
  </w:style>
  <w:style w:type="paragraph" w:styleId="a6">
    <w:name w:val="annotation text"/>
    <w:basedOn w:val="a"/>
    <w:link w:val="Char11"/>
    <w:uiPriority w:val="99"/>
    <w:rsid w:val="00E03D71"/>
    <w:pPr>
      <w:jc w:val="left"/>
    </w:pPr>
    <w:rPr>
      <w:kern w:val="0"/>
      <w:sz w:val="20"/>
      <w:lang/>
    </w:rPr>
  </w:style>
  <w:style w:type="character" w:customStyle="1" w:styleId="Char2">
    <w:name w:val="批注文字 Char"/>
    <w:uiPriority w:val="99"/>
    <w:semiHidden/>
    <w:rsid w:val="00E03D71"/>
    <w:rPr>
      <w:rFonts w:ascii="Calibri" w:eastAsia="宋体" w:hAnsi="Calibri" w:cs="Times New Roman"/>
      <w:szCs w:val="24"/>
    </w:rPr>
  </w:style>
  <w:style w:type="paragraph" w:styleId="a7">
    <w:name w:val="List Paragraph"/>
    <w:basedOn w:val="a"/>
    <w:uiPriority w:val="34"/>
    <w:qFormat/>
    <w:rsid w:val="00E03D71"/>
    <w:pPr>
      <w:ind w:firstLineChars="200" w:firstLine="420"/>
    </w:pPr>
  </w:style>
  <w:style w:type="table" w:styleId="a8">
    <w:name w:val="Table Grid"/>
    <w:basedOn w:val="a1"/>
    <w:uiPriority w:val="39"/>
    <w:rsid w:val="00E03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03D71"/>
  </w:style>
  <w:style w:type="character" w:styleId="a9">
    <w:name w:val="annotation reference"/>
    <w:rsid w:val="00E03D71"/>
    <w:rPr>
      <w:sz w:val="21"/>
      <w:szCs w:val="21"/>
    </w:rPr>
  </w:style>
  <w:style w:type="paragraph" w:customStyle="1" w:styleId="CharCharCharChar">
    <w:name w:val="Char Char Char Char"/>
    <w:basedOn w:val="a"/>
    <w:rsid w:val="00E03D71"/>
    <w:rPr>
      <w:rFonts w:ascii="Times New Roman" w:hAnsi="Times New Roman"/>
    </w:rPr>
  </w:style>
  <w:style w:type="paragraph" w:styleId="TOC">
    <w:name w:val="TOC Heading"/>
    <w:basedOn w:val="1"/>
    <w:next w:val="a"/>
    <w:uiPriority w:val="39"/>
    <w:unhideWhenUsed/>
    <w:qFormat/>
    <w:rsid w:val="00E03D7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E03D71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E03D71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E03D71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styleId="aa">
    <w:name w:val="Hyperlink"/>
    <w:uiPriority w:val="99"/>
    <w:unhideWhenUsed/>
    <w:rsid w:val="00E03D71"/>
    <w:rPr>
      <w:color w:val="0000FF"/>
      <w:u w:val="single"/>
    </w:rPr>
  </w:style>
  <w:style w:type="paragraph" w:styleId="ab">
    <w:name w:val="annotation subject"/>
    <w:basedOn w:val="a6"/>
    <w:next w:val="a6"/>
    <w:link w:val="Char3"/>
    <w:uiPriority w:val="99"/>
    <w:unhideWhenUsed/>
    <w:rsid w:val="00E03D71"/>
    <w:rPr>
      <w:b/>
      <w:bCs/>
    </w:rPr>
  </w:style>
  <w:style w:type="character" w:customStyle="1" w:styleId="Char3">
    <w:name w:val="批注主题 Char"/>
    <w:link w:val="ab"/>
    <w:uiPriority w:val="99"/>
    <w:rsid w:val="00E03D71"/>
    <w:rPr>
      <w:rFonts w:ascii="Calibri" w:eastAsia="宋体" w:hAnsi="Calibri" w:cs="Times New Roman"/>
      <w:b/>
      <w:bCs/>
      <w:szCs w:val="24"/>
    </w:rPr>
  </w:style>
  <w:style w:type="character" w:customStyle="1" w:styleId="Char11">
    <w:name w:val="批注文字 Char1"/>
    <w:link w:val="a6"/>
    <w:uiPriority w:val="99"/>
    <w:rsid w:val="00E03D71"/>
    <w:rPr>
      <w:rFonts w:ascii="Calibri" w:eastAsia="宋体" w:hAnsi="Calibri" w:cs="Times New Roman"/>
      <w:szCs w:val="24"/>
    </w:rPr>
  </w:style>
  <w:style w:type="character" w:styleId="ac">
    <w:name w:val="访问过的超链接"/>
    <w:uiPriority w:val="99"/>
    <w:unhideWhenUsed/>
    <w:rsid w:val="00E03D71"/>
    <w:rPr>
      <w:color w:val="800080"/>
      <w:u w:val="single"/>
    </w:rPr>
  </w:style>
  <w:style w:type="paragraph" w:customStyle="1" w:styleId="font5">
    <w:name w:val="font5"/>
    <w:basedOn w:val="a"/>
    <w:rsid w:val="00E03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03D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E03D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5">
    <w:name w:val="xl65"/>
    <w:basedOn w:val="a"/>
    <w:rsid w:val="00E03D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E03D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E03D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E03D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numbering" w:customStyle="1" w:styleId="20">
    <w:name w:val="无列表2"/>
    <w:next w:val="a2"/>
    <w:uiPriority w:val="99"/>
    <w:semiHidden/>
    <w:unhideWhenUsed/>
    <w:rsid w:val="00E03D71"/>
  </w:style>
  <w:style w:type="paragraph" w:customStyle="1" w:styleId="font6">
    <w:name w:val="font6"/>
    <w:basedOn w:val="a"/>
    <w:rsid w:val="00E03D7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font7">
    <w:name w:val="font7"/>
    <w:basedOn w:val="a"/>
    <w:rsid w:val="00E03D71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4"/>
    </w:rPr>
  </w:style>
  <w:style w:type="paragraph" w:customStyle="1" w:styleId="font8">
    <w:name w:val="font8"/>
    <w:basedOn w:val="a"/>
    <w:rsid w:val="00E03D7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69">
    <w:name w:val="xl69"/>
    <w:basedOn w:val="a"/>
    <w:rsid w:val="00E03D7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0">
    <w:name w:val="xl70"/>
    <w:basedOn w:val="a"/>
    <w:rsid w:val="00E03D7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4"/>
    </w:rPr>
  </w:style>
  <w:style w:type="paragraph" w:customStyle="1" w:styleId="xl71">
    <w:name w:val="xl71"/>
    <w:basedOn w:val="a"/>
    <w:rsid w:val="00E03D7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4"/>
    </w:rPr>
  </w:style>
  <w:style w:type="paragraph" w:customStyle="1" w:styleId="xl72">
    <w:name w:val="xl72"/>
    <w:basedOn w:val="a"/>
    <w:rsid w:val="00E03D7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4"/>
    </w:rPr>
  </w:style>
  <w:style w:type="paragraph" w:customStyle="1" w:styleId="xl73">
    <w:name w:val="xl73"/>
    <w:basedOn w:val="a"/>
    <w:rsid w:val="00E03D7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4">
    <w:name w:val="xl74"/>
    <w:basedOn w:val="a"/>
    <w:rsid w:val="00E03D7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5">
    <w:name w:val="xl75"/>
    <w:basedOn w:val="a"/>
    <w:rsid w:val="00E03D7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6">
    <w:name w:val="xl76"/>
    <w:basedOn w:val="a"/>
    <w:rsid w:val="00E03D7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7">
    <w:name w:val="xl77"/>
    <w:basedOn w:val="a"/>
    <w:rsid w:val="00E03D7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8">
    <w:name w:val="xl78"/>
    <w:basedOn w:val="a"/>
    <w:rsid w:val="00E03D7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9">
    <w:name w:val="xl79"/>
    <w:basedOn w:val="a"/>
    <w:rsid w:val="00E03D7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80">
    <w:name w:val="xl80"/>
    <w:basedOn w:val="a"/>
    <w:rsid w:val="00E03D7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81">
    <w:name w:val="xl81"/>
    <w:basedOn w:val="a"/>
    <w:rsid w:val="00E03D7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4"/>
    </w:rPr>
  </w:style>
  <w:style w:type="paragraph" w:customStyle="1" w:styleId="xl82">
    <w:name w:val="xl82"/>
    <w:basedOn w:val="a"/>
    <w:rsid w:val="00E03D7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4"/>
    </w:rPr>
  </w:style>
  <w:style w:type="paragraph" w:customStyle="1" w:styleId="xl83">
    <w:name w:val="xl83"/>
    <w:basedOn w:val="a"/>
    <w:rsid w:val="00E03D7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4"/>
    </w:rPr>
  </w:style>
  <w:style w:type="character" w:styleId="ad">
    <w:name w:val="page number"/>
    <w:rsid w:val="00E03D71"/>
  </w:style>
  <w:style w:type="character" w:customStyle="1" w:styleId="Char4">
    <w:name w:val="纯文本 Char"/>
    <w:link w:val="ae"/>
    <w:rsid w:val="00E03D71"/>
    <w:rPr>
      <w:rFonts w:eastAsia="仿宋_GB2312"/>
      <w:kern w:val="28"/>
      <w:sz w:val="24"/>
      <w:szCs w:val="24"/>
    </w:rPr>
  </w:style>
  <w:style w:type="paragraph" w:styleId="ae">
    <w:name w:val="Plain Text"/>
    <w:basedOn w:val="a"/>
    <w:link w:val="Char4"/>
    <w:rsid w:val="00E03D71"/>
    <w:pPr>
      <w:jc w:val="center"/>
    </w:pPr>
    <w:rPr>
      <w:rFonts w:eastAsia="仿宋_GB2312"/>
      <w:kern w:val="28"/>
      <w:sz w:val="24"/>
      <w:lang/>
    </w:rPr>
  </w:style>
  <w:style w:type="character" w:customStyle="1" w:styleId="Char12">
    <w:name w:val="纯文本 Char1"/>
    <w:semiHidden/>
    <w:rsid w:val="00E03D71"/>
    <w:rPr>
      <w:rFonts w:ascii="宋体" w:eastAsia="宋体" w:hAnsi="Courier New" w:cs="Courier New"/>
      <w:szCs w:val="21"/>
    </w:rPr>
  </w:style>
  <w:style w:type="paragraph" w:styleId="af">
    <w:name w:val="Revision"/>
    <w:hidden/>
    <w:uiPriority w:val="99"/>
    <w:semiHidden/>
    <w:rsid w:val="00E03D7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2795</Words>
  <Characters>15937</Characters>
  <Application>Microsoft Office Word</Application>
  <DocSecurity>0</DocSecurity>
  <Lines>132</Lines>
  <Paragraphs>37</Paragraphs>
  <ScaleCrop>false</ScaleCrop>
  <Company>微软中国</Company>
  <LinksUpToDate>false</LinksUpToDate>
  <CharactersWithSpaces>18695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梁嫣</cp:lastModifiedBy>
  <cp:revision>2</cp:revision>
  <dcterms:created xsi:type="dcterms:W3CDTF">2017-10-24T08:11:00Z</dcterms:created>
  <dcterms:modified xsi:type="dcterms:W3CDTF">2017-10-24T08:11:00Z</dcterms:modified>
</cp:coreProperties>
</file>