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63" w:rsidRPr="00B406E6" w:rsidRDefault="002C1163" w:rsidP="002C1163">
      <w:pPr>
        <w:spacing w:line="600" w:lineRule="exact"/>
        <w:rPr>
          <w:rFonts w:eastAsia="黑体"/>
          <w:color w:val="000000"/>
          <w:szCs w:val="32"/>
        </w:rPr>
      </w:pPr>
      <w:r w:rsidRPr="00B406E6">
        <w:rPr>
          <w:rFonts w:eastAsia="黑体" w:hAnsi="黑体" w:cs="黑体" w:hint="eastAsia"/>
          <w:color w:val="000000"/>
          <w:szCs w:val="32"/>
        </w:rPr>
        <w:t>附件</w:t>
      </w:r>
      <w:r w:rsidRPr="00B406E6">
        <w:rPr>
          <w:rFonts w:eastAsia="黑体"/>
          <w:color w:val="000000"/>
          <w:szCs w:val="32"/>
        </w:rPr>
        <w:t>1</w:t>
      </w:r>
      <w:r w:rsidRPr="00B406E6">
        <w:rPr>
          <w:rFonts w:eastAsia="黑体" w:hAnsi="黑体" w:cs="黑体" w:hint="eastAsia"/>
          <w:color w:val="000000"/>
          <w:szCs w:val="32"/>
        </w:rPr>
        <w:t>：</w:t>
      </w:r>
      <w:bookmarkStart w:id="0" w:name="OLE_LINK1"/>
    </w:p>
    <w:p w:rsidR="002C1163" w:rsidRPr="00B406E6" w:rsidRDefault="002C1163" w:rsidP="002C1163">
      <w:pPr>
        <w:spacing w:line="600" w:lineRule="exact"/>
        <w:rPr>
          <w:rFonts w:eastAsia="方正小标宋简体"/>
          <w:color w:val="000000"/>
          <w:szCs w:val="32"/>
        </w:rPr>
      </w:pPr>
    </w:p>
    <w:p w:rsidR="002C1163" w:rsidRDefault="002C1163" w:rsidP="002C1163">
      <w:pPr>
        <w:spacing w:line="60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 w:rsidRPr="00136A94">
        <w:rPr>
          <w:rFonts w:eastAsia="方正小标宋简体" w:cs="方正小标宋简体" w:hint="eastAsia"/>
          <w:color w:val="000000"/>
          <w:sz w:val="44"/>
          <w:szCs w:val="44"/>
        </w:rPr>
        <w:t>东莞市建设项目用地预审审查清单</w:t>
      </w:r>
    </w:p>
    <w:p w:rsidR="002C1163" w:rsidRPr="00B406E6" w:rsidRDefault="002C1163" w:rsidP="002C1163">
      <w:pPr>
        <w:spacing w:line="600" w:lineRule="exact"/>
        <w:jc w:val="center"/>
      </w:pPr>
      <w:r w:rsidRPr="00136A94">
        <w:rPr>
          <w:rFonts w:eastAsia="方正小标宋简体" w:cs="方正小标宋简体" w:hint="eastAsia"/>
          <w:color w:val="000000"/>
          <w:sz w:val="44"/>
          <w:szCs w:val="44"/>
        </w:rPr>
        <w:t>（</w:t>
      </w:r>
      <w:r w:rsidRPr="00136A94">
        <w:rPr>
          <w:rFonts w:eastAsia="方正小标宋简体"/>
          <w:color w:val="000000"/>
          <w:sz w:val="44"/>
          <w:szCs w:val="44"/>
        </w:rPr>
        <w:t>201</w:t>
      </w:r>
      <w:r>
        <w:rPr>
          <w:rFonts w:eastAsia="方正小标宋简体" w:hint="eastAsia"/>
          <w:color w:val="000000"/>
          <w:sz w:val="44"/>
          <w:szCs w:val="44"/>
        </w:rPr>
        <w:t>9</w:t>
      </w:r>
      <w:r w:rsidRPr="00136A94">
        <w:rPr>
          <w:rFonts w:eastAsia="方正小标宋简体" w:cs="方正小标宋简体" w:hint="eastAsia"/>
          <w:color w:val="000000"/>
          <w:sz w:val="44"/>
          <w:szCs w:val="44"/>
        </w:rPr>
        <w:t>年本）</w:t>
      </w:r>
      <w:bookmarkEnd w:id="0"/>
    </w:p>
    <w:p w:rsidR="002C1163" w:rsidRPr="00B406E6" w:rsidRDefault="002C1163" w:rsidP="002C1163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406E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Pr="00B406E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用地预审申请单位非具体企业项目；</w:t>
      </w:r>
    </w:p>
    <w:p w:rsidR="002C1163" w:rsidRPr="00B406E6" w:rsidRDefault="002C1163" w:rsidP="002C1163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406E6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Pr="00B406E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需报上级审批用地预审的建设项目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（包含国家、省级权限用地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预审及跨镇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街的市管权限用地预审）</w:t>
      </w:r>
      <w:r w:rsidRPr="00B406E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</w:p>
    <w:p w:rsidR="002C1163" w:rsidRPr="00B406E6" w:rsidRDefault="002C1163" w:rsidP="002C1163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406E6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Pr="00B406E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建设项目用地不符合国家供地政策和土地管理法律、法规规定的条件；</w:t>
      </w:r>
    </w:p>
    <w:p w:rsidR="002C1163" w:rsidRPr="00B406E6" w:rsidRDefault="002C1163" w:rsidP="002C1163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406E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Pr="00B406E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建设项目选址不符合土地利用总体规划；</w:t>
      </w:r>
    </w:p>
    <w:p w:rsidR="002C1163" w:rsidRDefault="002C1163" w:rsidP="002C1163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406E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Pr="00B406E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建设项目用地规模不符合有关土地使用标准的规定</w:t>
      </w:r>
      <w:r w:rsidRPr="00B406E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;</w:t>
      </w:r>
    </w:p>
    <w:p w:rsidR="002C1163" w:rsidRDefault="002C1163" w:rsidP="002C1163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、项目属于</w:t>
      </w:r>
      <w:r w:rsidRPr="00B406E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国家和地方尚未颁布土地使用标准和建设标准的建设项目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2C1163" w:rsidRPr="00B406E6" w:rsidRDefault="002C1163" w:rsidP="002C1163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、项目需要</w:t>
      </w:r>
      <w:r w:rsidRPr="00B406E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突破土地使用标准确定的规模和功能分区；</w:t>
      </w:r>
    </w:p>
    <w:p w:rsidR="002C1163" w:rsidRDefault="002C1163" w:rsidP="002C1163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、项目占用较大面积耕地</w:t>
      </w:r>
      <w:r w:rsidRPr="00594A5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（其中线性工程占用耕地</w:t>
      </w:r>
      <w:r w:rsidRPr="00594A5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100</w:t>
      </w:r>
      <w:r w:rsidRPr="00594A5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公顷以上、块状工程</w:t>
      </w:r>
      <w:r w:rsidRPr="00594A5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70</w:t>
      </w:r>
      <w:r w:rsidRPr="00594A5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公顷以上或占用耕地达到用地总面积</w:t>
      </w:r>
      <w:r w:rsidRPr="00594A5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50%</w:t>
      </w:r>
      <w:r w:rsidRPr="00594A5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）；</w:t>
      </w:r>
    </w:p>
    <w:p w:rsidR="00BD682A" w:rsidRDefault="002C1163" w:rsidP="00BD682A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Pr="00594A5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涉及占用已预审和已报批红线的项目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2C1163" w:rsidRPr="00BD682A" w:rsidRDefault="002C1163" w:rsidP="00BD682A">
      <w:pPr>
        <w:pStyle w:val="a3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1" w:name="_GoBack"/>
      <w:bookmarkEnd w:id="1"/>
      <w:r w:rsidRPr="00BD68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BD68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、涉及占用禁、限建区；</w:t>
      </w:r>
    </w:p>
    <w:p w:rsidR="002C1163" w:rsidRDefault="002C1163" w:rsidP="002C1163">
      <w:pPr>
        <w:spacing w:line="6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备注：清单外项目实行告知承诺制审批，清单内项目按基本建设程序和要求审批</w:t>
      </w:r>
    </w:p>
    <w:p w:rsidR="002C1163" w:rsidRDefault="002C1163" w:rsidP="002C1163">
      <w:pPr>
        <w:spacing w:line="600" w:lineRule="exact"/>
        <w:rPr>
          <w:color w:val="000000"/>
          <w:szCs w:val="32"/>
        </w:rPr>
      </w:pPr>
    </w:p>
    <w:p w:rsidR="003A3001" w:rsidRPr="002C1163" w:rsidRDefault="003A3001"/>
    <w:sectPr w:rsidR="003A3001" w:rsidRPr="002C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63"/>
    <w:rsid w:val="00285EAB"/>
    <w:rsid w:val="002C1163"/>
    <w:rsid w:val="003A3001"/>
    <w:rsid w:val="00B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163"/>
    <w:pPr>
      <w:ind w:firstLineChars="200" w:firstLine="420"/>
    </w:pPr>
    <w:rPr>
      <w:rFonts w:ascii="等线" w:eastAsia="等线" w:hAnsi="等线" w:cs="等线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163"/>
    <w:pPr>
      <w:ind w:firstLineChars="200" w:firstLine="420"/>
    </w:pPr>
    <w:rPr>
      <w:rFonts w:ascii="等线" w:eastAsia="等线" w:hAnsi="等线" w:cs="等线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user</cp:lastModifiedBy>
  <cp:revision>3</cp:revision>
  <dcterms:created xsi:type="dcterms:W3CDTF">2019-02-12T02:41:00Z</dcterms:created>
  <dcterms:modified xsi:type="dcterms:W3CDTF">2019-02-12T02:41:00Z</dcterms:modified>
</cp:coreProperties>
</file>